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6F9719" w14:textId="6D9A25F4" w:rsidR="0082014A" w:rsidRPr="000B6CD8" w:rsidRDefault="0082014A" w:rsidP="0082014A">
      <w:pPr>
        <w:tabs>
          <w:tab w:val="center" w:pos="4536"/>
          <w:tab w:val="right" w:pos="8280"/>
          <w:tab w:val="right" w:pos="9639"/>
        </w:tabs>
        <w:ind w:right="2"/>
        <w:rPr>
          <w:rFonts w:asciiTheme="majorHAnsi" w:eastAsia="ＭＳ 明朝" w:hAnsiTheme="majorHAnsi" w:cstheme="majorHAnsi"/>
          <w:b/>
          <w:noProof/>
          <w:lang w:val="en-US"/>
        </w:rPr>
      </w:pPr>
      <w:bookmarkStart w:id="0" w:name="OLE_LINK3"/>
      <w:r w:rsidRPr="000B6CD8">
        <w:rPr>
          <w:rFonts w:asciiTheme="majorHAnsi" w:eastAsia="ＭＳ 明朝" w:hAnsiTheme="majorHAnsi" w:cstheme="majorHAnsi"/>
          <w:b/>
          <w:noProof/>
          <w:lang w:val="en-US"/>
        </w:rPr>
        <w:t>3GPP TSG RAN WG1 #10</w:t>
      </w:r>
      <w:r w:rsidR="000C2AAD">
        <w:rPr>
          <w:rFonts w:asciiTheme="majorHAnsi" w:eastAsia="ＭＳ 明朝" w:hAnsiTheme="majorHAnsi" w:cstheme="majorHAnsi"/>
          <w:b/>
          <w:noProof/>
          <w:lang w:val="en-US"/>
        </w:rPr>
        <w:t>3</w:t>
      </w:r>
      <w:r w:rsidR="00B8232F" w:rsidRPr="000B6CD8">
        <w:rPr>
          <w:rFonts w:asciiTheme="majorHAnsi" w:eastAsia="ＭＳ 明朝" w:hAnsiTheme="majorHAnsi" w:cstheme="majorHAnsi"/>
          <w:b/>
          <w:noProof/>
          <w:lang w:val="en-US"/>
        </w:rPr>
        <w:t xml:space="preserve"> </w:t>
      </w:r>
      <w:r w:rsidRPr="000B6CD8">
        <w:rPr>
          <w:rFonts w:asciiTheme="majorHAnsi" w:eastAsia="ＭＳ 明朝" w:hAnsiTheme="majorHAnsi" w:cstheme="majorHAnsi"/>
          <w:b/>
          <w:noProof/>
          <w:lang w:val="en-US"/>
        </w:rPr>
        <w:t xml:space="preserve">                                                                             </w:t>
      </w:r>
      <w:r w:rsidR="00BA4811" w:rsidRPr="000B6CD8">
        <w:rPr>
          <w:rFonts w:asciiTheme="majorHAnsi" w:eastAsia="ＭＳ 明朝" w:hAnsiTheme="majorHAnsi" w:cstheme="majorHAnsi"/>
          <w:b/>
          <w:noProof/>
          <w:lang w:val="en-US"/>
        </w:rPr>
        <w:t xml:space="preserve"> </w:t>
      </w:r>
      <w:r w:rsidR="006E5EF6">
        <w:rPr>
          <w:rFonts w:asciiTheme="majorHAnsi" w:eastAsia="ＭＳ 明朝" w:hAnsiTheme="majorHAnsi" w:cstheme="majorHAnsi"/>
          <w:b/>
          <w:noProof/>
          <w:lang w:val="en-US"/>
        </w:rPr>
        <w:tab/>
      </w:r>
      <w:r w:rsidR="006E5EF6">
        <w:rPr>
          <w:rFonts w:asciiTheme="majorHAnsi" w:eastAsia="ＭＳ 明朝" w:hAnsiTheme="majorHAnsi" w:cstheme="majorHAnsi"/>
          <w:b/>
          <w:noProof/>
          <w:lang w:val="en-US"/>
        </w:rPr>
        <w:tab/>
        <w:t xml:space="preserve">  </w:t>
      </w:r>
      <w:bookmarkStart w:id="1" w:name="_GoBack"/>
      <w:r w:rsidRPr="000B6CD8">
        <w:rPr>
          <w:rFonts w:asciiTheme="majorHAnsi" w:eastAsia="ＭＳ 明朝" w:hAnsiTheme="majorHAnsi" w:cstheme="majorHAnsi"/>
          <w:b/>
          <w:noProof/>
          <w:lang w:val="en-US"/>
        </w:rPr>
        <w:t>R1-20</w:t>
      </w:r>
      <w:r w:rsidR="002B626C" w:rsidRPr="000B6CD8">
        <w:rPr>
          <w:rFonts w:asciiTheme="majorHAnsi" w:eastAsia="ＭＳ 明朝" w:hAnsiTheme="majorHAnsi" w:cstheme="majorHAnsi"/>
          <w:b/>
          <w:noProof/>
          <w:lang w:val="en-US"/>
        </w:rPr>
        <w:t>0</w:t>
      </w:r>
      <w:r w:rsidR="006E5EF6">
        <w:rPr>
          <w:rFonts w:asciiTheme="majorHAnsi" w:eastAsia="ＭＳ 明朝" w:hAnsiTheme="majorHAnsi" w:cstheme="majorHAnsi"/>
          <w:b/>
          <w:noProof/>
          <w:lang w:val="en-US"/>
        </w:rPr>
        <w:t>8548</w:t>
      </w:r>
      <w:bookmarkEnd w:id="1"/>
    </w:p>
    <w:p w14:paraId="7BAD2021" w14:textId="63EF21F9" w:rsidR="005F64A2" w:rsidRPr="000B6CD8" w:rsidRDefault="0082014A" w:rsidP="0082014A">
      <w:pPr>
        <w:tabs>
          <w:tab w:val="center" w:pos="4536"/>
          <w:tab w:val="right" w:pos="8280"/>
          <w:tab w:val="right" w:pos="9639"/>
        </w:tabs>
        <w:ind w:right="2"/>
        <w:rPr>
          <w:rFonts w:asciiTheme="majorHAnsi" w:eastAsia="ＭＳ 明朝" w:hAnsiTheme="majorHAnsi" w:cstheme="majorHAnsi"/>
          <w:b/>
          <w:noProof/>
          <w:lang w:val="en-US"/>
        </w:rPr>
      </w:pPr>
      <w:r w:rsidRPr="000B6CD8">
        <w:rPr>
          <w:rFonts w:asciiTheme="majorHAnsi" w:eastAsia="ＭＳ 明朝" w:hAnsiTheme="majorHAnsi" w:cstheme="majorHAnsi"/>
          <w:b/>
          <w:noProof/>
          <w:lang w:val="en-US"/>
        </w:rPr>
        <w:t xml:space="preserve">e-Meeting, </w:t>
      </w:r>
      <w:r w:rsidR="000C2AAD">
        <w:rPr>
          <w:rFonts w:asciiTheme="majorHAnsi" w:eastAsia="ＭＳ 明朝" w:hAnsiTheme="majorHAnsi" w:cstheme="majorHAnsi"/>
          <w:b/>
          <w:noProof/>
          <w:lang w:val="en-US"/>
        </w:rPr>
        <w:t>October</w:t>
      </w:r>
      <w:r w:rsidR="00F60F88" w:rsidRPr="000B6CD8">
        <w:rPr>
          <w:rFonts w:asciiTheme="majorHAnsi" w:eastAsia="ＭＳ 明朝" w:hAnsiTheme="majorHAnsi" w:cstheme="majorHAnsi"/>
          <w:b/>
          <w:noProof/>
          <w:lang w:val="en-US"/>
        </w:rPr>
        <w:t xml:space="preserve"> </w:t>
      </w:r>
      <w:r w:rsidR="000C2AAD">
        <w:rPr>
          <w:rFonts w:asciiTheme="majorHAnsi" w:eastAsia="ＭＳ 明朝" w:hAnsiTheme="majorHAnsi" w:cstheme="majorHAnsi"/>
          <w:b/>
          <w:noProof/>
          <w:lang w:val="en-US"/>
        </w:rPr>
        <w:t>26</w:t>
      </w:r>
      <w:r w:rsidR="000B67E2" w:rsidRPr="000B6CD8">
        <w:rPr>
          <w:rFonts w:asciiTheme="majorHAnsi" w:eastAsia="ＭＳ 明朝" w:hAnsiTheme="majorHAnsi" w:cstheme="majorHAnsi"/>
          <w:b/>
          <w:noProof/>
          <w:lang w:val="en-US"/>
        </w:rPr>
        <w:t xml:space="preserve">th – </w:t>
      </w:r>
      <w:r w:rsidR="000C2AAD">
        <w:rPr>
          <w:rFonts w:asciiTheme="majorHAnsi" w:eastAsia="ＭＳ 明朝" w:hAnsiTheme="majorHAnsi" w:cstheme="majorHAnsi"/>
          <w:b/>
          <w:noProof/>
          <w:lang w:val="en-US"/>
        </w:rPr>
        <w:t>November 13rd</w:t>
      </w:r>
      <w:r w:rsidR="000B67E2" w:rsidRPr="000B6CD8">
        <w:rPr>
          <w:rFonts w:asciiTheme="majorHAnsi" w:eastAsia="ＭＳ 明朝" w:hAnsiTheme="majorHAnsi" w:cstheme="majorHAnsi"/>
          <w:b/>
          <w:noProof/>
          <w:lang w:val="en-US"/>
        </w:rPr>
        <w:t xml:space="preserve">, 2020 </w:t>
      </w:r>
    </w:p>
    <w:p w14:paraId="36F2FBE5" w14:textId="77777777" w:rsidR="0082014A" w:rsidRPr="000C2AAD" w:rsidRDefault="0082014A" w:rsidP="0082014A">
      <w:pPr>
        <w:tabs>
          <w:tab w:val="center" w:pos="4536"/>
          <w:tab w:val="right" w:pos="8280"/>
          <w:tab w:val="right" w:pos="9639"/>
        </w:tabs>
        <w:ind w:right="2"/>
        <w:rPr>
          <w:rFonts w:asciiTheme="majorHAnsi" w:hAnsiTheme="majorHAnsi" w:cstheme="majorHAnsi"/>
          <w:b/>
          <w:bCs/>
          <w:sz w:val="28"/>
          <w:lang w:val="en-US"/>
        </w:rPr>
      </w:pPr>
    </w:p>
    <w:p w14:paraId="07CD89FA" w14:textId="77777777" w:rsidR="00900DAE" w:rsidRPr="000B6CD8" w:rsidRDefault="001545B1" w:rsidP="00D02352">
      <w:pPr>
        <w:pStyle w:val="a7"/>
        <w:ind w:left="1800" w:hanging="1800"/>
        <w:rPr>
          <w:rFonts w:asciiTheme="majorHAnsi" w:hAnsiTheme="majorHAnsi" w:cstheme="majorHAnsi"/>
          <w:sz w:val="24"/>
          <w:lang w:val="en-US" w:eastAsia="ja-JP"/>
        </w:rPr>
      </w:pPr>
      <w:r w:rsidRPr="000B6CD8">
        <w:rPr>
          <w:rFonts w:asciiTheme="majorHAnsi" w:hAnsiTheme="majorHAnsi" w:cstheme="majorHAnsi"/>
          <w:sz w:val="24"/>
          <w:lang w:val="en-US"/>
        </w:rPr>
        <w:t>Source:</w:t>
      </w:r>
      <w:r w:rsidRPr="000B6CD8">
        <w:rPr>
          <w:rFonts w:asciiTheme="majorHAnsi" w:hAnsiTheme="majorHAnsi" w:cstheme="majorHAnsi"/>
          <w:sz w:val="24"/>
          <w:lang w:val="en-US"/>
        </w:rPr>
        <w:tab/>
        <w:t>NTT DOCOMO</w:t>
      </w:r>
      <w:r w:rsidR="0036115F" w:rsidRPr="000B6CD8">
        <w:rPr>
          <w:rFonts w:asciiTheme="majorHAnsi" w:hAnsiTheme="majorHAnsi" w:cstheme="majorHAnsi"/>
          <w:sz w:val="24"/>
          <w:lang w:val="en-US" w:eastAsia="ja-JP"/>
        </w:rPr>
        <w:t>, INC.</w:t>
      </w:r>
    </w:p>
    <w:bookmarkEnd w:id="0"/>
    <w:p w14:paraId="33291FDE" w14:textId="1A861FA9" w:rsidR="0018418C" w:rsidRPr="000B6CD8" w:rsidRDefault="00FE0C9D" w:rsidP="00FE0C9D">
      <w:pPr>
        <w:pStyle w:val="a7"/>
        <w:ind w:left="1800" w:hanging="1800"/>
        <w:rPr>
          <w:rFonts w:asciiTheme="majorHAnsi" w:eastAsiaTheme="minorEastAsia" w:hAnsiTheme="majorHAnsi" w:cstheme="majorHAnsi"/>
          <w:sz w:val="24"/>
          <w:lang w:val="en-US" w:eastAsia="ja-JP"/>
        </w:rPr>
      </w:pPr>
      <w:r w:rsidRPr="000B6CD8">
        <w:rPr>
          <w:rFonts w:asciiTheme="majorHAnsi" w:hAnsiTheme="majorHAnsi" w:cstheme="majorHAnsi"/>
          <w:sz w:val="24"/>
          <w:lang w:val="en-US"/>
        </w:rPr>
        <w:t>Title:</w:t>
      </w:r>
      <w:r w:rsidRPr="000B6CD8">
        <w:rPr>
          <w:rFonts w:asciiTheme="majorHAnsi" w:hAnsiTheme="majorHAnsi" w:cstheme="majorHAnsi"/>
          <w:sz w:val="24"/>
          <w:lang w:val="en-US"/>
        </w:rPr>
        <w:tab/>
      </w:r>
      <w:bookmarkStart w:id="2" w:name="OLE_LINK8"/>
      <w:bookmarkStart w:id="3" w:name="OLE_LINK9"/>
      <w:bookmarkStart w:id="4" w:name="OLE_LINK21"/>
      <w:bookmarkStart w:id="5" w:name="OLE_LINK22"/>
      <w:r w:rsidR="00AE3128" w:rsidRPr="00AE3128">
        <w:rPr>
          <w:rFonts w:asciiTheme="majorHAnsi" w:hAnsiTheme="majorHAnsi" w:cstheme="majorHAnsi"/>
          <w:sz w:val="24"/>
          <w:lang w:val="en-US"/>
        </w:rPr>
        <w:t>Channel Access Mechanism for NR in 60 GHz unlicensed spectrum</w:t>
      </w:r>
    </w:p>
    <w:bookmarkEnd w:id="2"/>
    <w:bookmarkEnd w:id="3"/>
    <w:bookmarkEnd w:id="4"/>
    <w:bookmarkEnd w:id="5"/>
    <w:p w14:paraId="02FF14B3" w14:textId="10FD05EF" w:rsidR="00FE0C9D" w:rsidRPr="000B6CD8" w:rsidRDefault="00FE0C9D" w:rsidP="00FE0C9D">
      <w:pPr>
        <w:pStyle w:val="a7"/>
        <w:tabs>
          <w:tab w:val="left" w:pos="1800"/>
        </w:tabs>
        <w:ind w:left="1800" w:hanging="1800"/>
        <w:rPr>
          <w:rFonts w:asciiTheme="majorHAnsi" w:hAnsiTheme="majorHAnsi" w:cstheme="majorHAnsi"/>
          <w:sz w:val="24"/>
          <w:lang w:val="en-US"/>
        </w:rPr>
      </w:pPr>
      <w:r w:rsidRPr="000B6CD8">
        <w:rPr>
          <w:rFonts w:asciiTheme="majorHAnsi" w:hAnsiTheme="majorHAnsi" w:cstheme="majorHAnsi"/>
          <w:sz w:val="24"/>
          <w:lang w:val="en-US"/>
        </w:rPr>
        <w:t>Agenda Item:</w:t>
      </w:r>
      <w:bookmarkStart w:id="6" w:name="Source"/>
      <w:bookmarkEnd w:id="6"/>
      <w:r w:rsidRPr="000B6CD8">
        <w:rPr>
          <w:rFonts w:asciiTheme="majorHAnsi" w:hAnsiTheme="majorHAnsi" w:cstheme="majorHAnsi"/>
          <w:sz w:val="24"/>
          <w:lang w:val="en-US"/>
        </w:rPr>
        <w:tab/>
      </w:r>
      <w:r w:rsidR="000B6CD8" w:rsidRPr="000B6CD8">
        <w:rPr>
          <w:rFonts w:asciiTheme="majorHAnsi" w:hAnsiTheme="majorHAnsi" w:cstheme="majorHAnsi"/>
          <w:sz w:val="24"/>
          <w:lang w:val="en-US"/>
        </w:rPr>
        <w:t>8.</w:t>
      </w:r>
      <w:r w:rsidR="00F60F88">
        <w:rPr>
          <w:rFonts w:asciiTheme="majorHAnsi" w:hAnsiTheme="majorHAnsi" w:cstheme="majorHAnsi"/>
          <w:sz w:val="24"/>
          <w:lang w:val="en-US"/>
        </w:rPr>
        <w:t>2</w:t>
      </w:r>
      <w:r w:rsidR="000B6CD8" w:rsidRPr="000B6CD8">
        <w:rPr>
          <w:rFonts w:asciiTheme="majorHAnsi" w:hAnsiTheme="majorHAnsi" w:cstheme="majorHAnsi"/>
          <w:sz w:val="24"/>
          <w:lang w:val="en-US"/>
        </w:rPr>
        <w:t>.2</w:t>
      </w:r>
    </w:p>
    <w:p w14:paraId="0EC9D632" w14:textId="77777777" w:rsidR="00900DAE" w:rsidRPr="000B6CD8" w:rsidRDefault="00900DAE" w:rsidP="00D02352">
      <w:pPr>
        <w:pBdr>
          <w:bottom w:val="single" w:sz="6" w:space="1" w:color="auto"/>
        </w:pBdr>
        <w:ind w:left="1800" w:hanging="1800"/>
        <w:rPr>
          <w:rFonts w:asciiTheme="majorHAnsi" w:hAnsiTheme="majorHAnsi" w:cstheme="majorHAnsi"/>
          <w:b/>
          <w:lang w:val="en-US"/>
        </w:rPr>
      </w:pPr>
      <w:r w:rsidRPr="000B6CD8">
        <w:rPr>
          <w:rFonts w:asciiTheme="majorHAnsi" w:hAnsiTheme="majorHAnsi" w:cstheme="majorHAnsi"/>
          <w:b/>
          <w:lang w:val="en-US"/>
        </w:rPr>
        <w:t>Document for:</w:t>
      </w:r>
      <w:bookmarkStart w:id="7" w:name="DocumentFor"/>
      <w:bookmarkEnd w:id="7"/>
      <w:r w:rsidR="00D02352" w:rsidRPr="000B6CD8">
        <w:rPr>
          <w:rFonts w:asciiTheme="majorHAnsi" w:hAnsiTheme="majorHAnsi" w:cstheme="majorHAnsi"/>
          <w:b/>
          <w:lang w:val="en-US"/>
        </w:rPr>
        <w:t xml:space="preserve"> </w:t>
      </w:r>
      <w:r w:rsidR="00D02352" w:rsidRPr="000B6CD8">
        <w:rPr>
          <w:rFonts w:asciiTheme="majorHAnsi" w:hAnsiTheme="majorHAnsi" w:cstheme="majorHAnsi"/>
          <w:b/>
          <w:lang w:val="en-US"/>
        </w:rPr>
        <w:tab/>
      </w:r>
      <w:r w:rsidRPr="000B6CD8">
        <w:rPr>
          <w:rFonts w:asciiTheme="majorHAnsi" w:hAnsiTheme="majorHAnsi" w:cstheme="majorHAnsi"/>
          <w:b/>
          <w:lang w:val="en-US"/>
        </w:rPr>
        <w:t>Discussion and Decision</w:t>
      </w:r>
    </w:p>
    <w:p w14:paraId="702AF45C" w14:textId="6EAEFF4B" w:rsidR="008E3FC0" w:rsidRDefault="001D2A61" w:rsidP="008E3FC0">
      <w:pPr>
        <w:pStyle w:val="10"/>
        <w:numPr>
          <w:ilvl w:val="0"/>
          <w:numId w:val="6"/>
        </w:numPr>
        <w:spacing w:after="120"/>
        <w:jc w:val="both"/>
        <w:rPr>
          <w:b/>
          <w:lang w:val="en-US"/>
        </w:rPr>
      </w:pPr>
      <w:r w:rsidRPr="007B3BA0">
        <w:rPr>
          <w:rFonts w:hint="eastAsia"/>
          <w:b/>
          <w:lang w:val="en-US"/>
        </w:rPr>
        <w:t>Introduction</w:t>
      </w:r>
    </w:p>
    <w:p w14:paraId="4A84CB2B" w14:textId="781C3046" w:rsidR="000B6CD8" w:rsidRPr="007028CA" w:rsidRDefault="00AD561D" w:rsidP="000B6CD8">
      <w:pPr>
        <w:rPr>
          <w:szCs w:val="18"/>
          <w:lang w:val="en-US"/>
        </w:rPr>
      </w:pPr>
      <w:r>
        <w:rPr>
          <w:szCs w:val="18"/>
          <w:lang w:val="en-US"/>
        </w:rPr>
        <w:t>A</w:t>
      </w:r>
      <w:r>
        <w:rPr>
          <w:rFonts w:hint="eastAsia"/>
          <w:szCs w:val="18"/>
          <w:lang w:val="en-US"/>
        </w:rPr>
        <w:t xml:space="preserve">t </w:t>
      </w:r>
      <w:r w:rsidR="003B418B">
        <w:rPr>
          <w:szCs w:val="18"/>
          <w:lang w:val="en-US"/>
        </w:rPr>
        <w:t xml:space="preserve">the </w:t>
      </w:r>
      <w:r>
        <w:rPr>
          <w:szCs w:val="18"/>
          <w:lang w:val="en-US"/>
        </w:rPr>
        <w:t>RAN1#10</w:t>
      </w:r>
      <w:r w:rsidR="003B418B">
        <w:rPr>
          <w:szCs w:val="18"/>
          <w:lang w:val="en-US"/>
        </w:rPr>
        <w:t>2</w:t>
      </w:r>
      <w:r>
        <w:rPr>
          <w:szCs w:val="18"/>
          <w:lang w:val="en-US"/>
        </w:rPr>
        <w:t>-e</w:t>
      </w:r>
      <w:r w:rsidR="003B418B">
        <w:rPr>
          <w:szCs w:val="18"/>
          <w:lang w:val="en-US"/>
        </w:rPr>
        <w:t xml:space="preserve"> meeting</w:t>
      </w:r>
      <w:r>
        <w:rPr>
          <w:szCs w:val="18"/>
          <w:lang w:val="en-US"/>
        </w:rPr>
        <w:t xml:space="preserve">, some physical layer aspects, including regulatory aspects, channel access mechanism and interference mitigation techniques, </w:t>
      </w:r>
      <w:r w:rsidR="003B418B">
        <w:rPr>
          <w:szCs w:val="18"/>
          <w:lang w:val="en-US"/>
        </w:rPr>
        <w:t>were discussed</w:t>
      </w:r>
      <w:r>
        <w:rPr>
          <w:szCs w:val="18"/>
          <w:lang w:val="en-US"/>
        </w:rPr>
        <w:t xml:space="preserve"> [1]</w:t>
      </w:r>
      <w:r w:rsidR="003B418B">
        <w:rPr>
          <w:szCs w:val="18"/>
          <w:lang w:val="en-US"/>
        </w:rPr>
        <w:t xml:space="preserve"> and some conclusions and agreements were made as shown in Appendix</w:t>
      </w:r>
      <w:r>
        <w:rPr>
          <w:szCs w:val="18"/>
          <w:lang w:val="en-US"/>
        </w:rPr>
        <w:t xml:space="preserve">. </w:t>
      </w:r>
      <w:r w:rsidR="000B6CD8" w:rsidRPr="007028CA">
        <w:rPr>
          <w:szCs w:val="18"/>
          <w:lang w:val="en-US"/>
        </w:rPr>
        <w:t xml:space="preserve">This document provides our views on channel access mechanism applicable to unlicensed spectrum in </w:t>
      </w:r>
      <w:r w:rsidR="003B418B">
        <w:rPr>
          <w:szCs w:val="18"/>
          <w:lang w:val="en-US"/>
        </w:rPr>
        <w:t xml:space="preserve">a </w:t>
      </w:r>
      <w:r w:rsidR="000B6CD8" w:rsidRPr="007028CA">
        <w:rPr>
          <w:szCs w:val="18"/>
          <w:lang w:val="en-US"/>
        </w:rPr>
        <w:t>frequenc</w:t>
      </w:r>
      <w:r w:rsidR="003B418B">
        <w:rPr>
          <w:szCs w:val="18"/>
          <w:lang w:val="en-US"/>
        </w:rPr>
        <w:t>y range</w:t>
      </w:r>
      <w:r w:rsidR="000B6CD8" w:rsidRPr="007028CA">
        <w:rPr>
          <w:szCs w:val="18"/>
          <w:lang w:val="en-US"/>
        </w:rPr>
        <w:t xml:space="preserve"> between 52.6 and 71 GHz. </w:t>
      </w:r>
    </w:p>
    <w:p w14:paraId="117D0EB0" w14:textId="3A8D86B9" w:rsidR="00212C4A" w:rsidRPr="000B6CD8" w:rsidRDefault="00212C4A" w:rsidP="000B6CD8">
      <w:pPr>
        <w:overflowPunct w:val="0"/>
        <w:autoSpaceDE w:val="0"/>
        <w:autoSpaceDN w:val="0"/>
        <w:adjustRightInd w:val="0"/>
        <w:rPr>
          <w:bCs/>
          <w:lang w:val="en-US"/>
        </w:rPr>
      </w:pPr>
    </w:p>
    <w:p w14:paraId="2892FF6D" w14:textId="4A296850" w:rsidR="000B6CD8" w:rsidRDefault="000B6CD8" w:rsidP="000B6CD8">
      <w:pPr>
        <w:pStyle w:val="10"/>
        <w:numPr>
          <w:ilvl w:val="0"/>
          <w:numId w:val="6"/>
        </w:numPr>
        <w:spacing w:after="120"/>
        <w:jc w:val="both"/>
        <w:rPr>
          <w:rFonts w:eastAsia="DengXian"/>
          <w:b/>
          <w:lang w:val="en-US" w:eastAsia="zh-CN"/>
        </w:rPr>
      </w:pPr>
      <w:r>
        <w:rPr>
          <w:rFonts w:eastAsia="DengXian"/>
          <w:b/>
          <w:lang w:val="en-US" w:eastAsia="zh-CN"/>
        </w:rPr>
        <w:t>Discussion</w:t>
      </w:r>
    </w:p>
    <w:p w14:paraId="16B140C1" w14:textId="317D2B34" w:rsidR="00924232" w:rsidRDefault="00924232" w:rsidP="00924232">
      <w:pPr>
        <w:pStyle w:val="2"/>
        <w:rPr>
          <w:lang w:val="en-US"/>
        </w:rPr>
      </w:pPr>
      <w:r>
        <w:rPr>
          <w:rFonts w:hint="eastAsia"/>
          <w:lang w:val="en-US"/>
        </w:rPr>
        <w:t xml:space="preserve">2.1 </w:t>
      </w:r>
      <w:r>
        <w:rPr>
          <w:lang w:val="en-US"/>
        </w:rPr>
        <w:t>Definition of the Nominal Channel Bandwidth</w:t>
      </w:r>
    </w:p>
    <w:p w14:paraId="6175F4AE" w14:textId="7F193F4B" w:rsidR="00924232" w:rsidRDefault="00924232" w:rsidP="003B418B">
      <w:pPr>
        <w:rPr>
          <w:lang w:val="en-US"/>
        </w:rPr>
      </w:pPr>
      <w:r>
        <w:rPr>
          <w:lang w:val="en-US"/>
        </w:rPr>
        <w:t xml:space="preserve">One of the remaining issues </w:t>
      </w:r>
      <w:r w:rsidR="003B418B">
        <w:rPr>
          <w:lang w:val="en-US"/>
        </w:rPr>
        <w:t>based on the discussion at</w:t>
      </w:r>
      <w:r>
        <w:rPr>
          <w:lang w:val="en-US"/>
        </w:rPr>
        <w:t xml:space="preserve"> the last e-meeting is the definition of Nominal Channel Bandwidth (NCB), which is a terminology written in </w:t>
      </w:r>
      <w:r w:rsidR="003B418B">
        <w:rPr>
          <w:lang w:val="en-US"/>
        </w:rPr>
        <w:t xml:space="preserve">ETSI </w:t>
      </w:r>
      <w:r>
        <w:rPr>
          <w:lang w:val="en-US"/>
        </w:rPr>
        <w:t xml:space="preserve">BRAN regulations but not in 3GPP specifications. ETSI BRAN EN 302 567 defines it as </w:t>
      </w:r>
      <w:r>
        <w:rPr>
          <w:i/>
          <w:lang w:val="en-US"/>
        </w:rPr>
        <w:t>band of frequencies assigned to a single channel</w:t>
      </w:r>
      <w:r>
        <w:rPr>
          <w:lang w:val="en-US"/>
        </w:rPr>
        <w:t xml:space="preserve">. If we interpret as it literally is, the Nominal Channel Bandwidth could be any bandwidth that a device wants to allocate to its transmission. However, in </w:t>
      </w:r>
      <w:r w:rsidR="003B418B">
        <w:rPr>
          <w:lang w:val="en-US"/>
        </w:rPr>
        <w:t>the ETSI BRAN regulations</w:t>
      </w:r>
      <w:r>
        <w:rPr>
          <w:lang w:val="en-US"/>
        </w:rPr>
        <w:t>, there is another bandwidth definition, i.e.</w:t>
      </w:r>
      <w:r w:rsidR="003B418B">
        <w:rPr>
          <w:lang w:val="en-US"/>
        </w:rPr>
        <w:t>,</w:t>
      </w:r>
      <w:r>
        <w:rPr>
          <w:lang w:val="en-US"/>
        </w:rPr>
        <w:t xml:space="preserve"> Occupied Channel Bandwidth (OCB). Its definition is </w:t>
      </w:r>
      <w:r>
        <w:rPr>
          <w:i/>
          <w:lang w:val="en-US"/>
        </w:rPr>
        <w:t>the bandwidth containing 99 % of the power of the signal</w:t>
      </w:r>
      <w:r>
        <w:rPr>
          <w:lang w:val="en-US"/>
        </w:rPr>
        <w:t xml:space="preserve">. </w:t>
      </w:r>
      <w:r w:rsidR="003B418B">
        <w:rPr>
          <w:lang w:val="en-US"/>
        </w:rPr>
        <w:t xml:space="preserve">The regulation in </w:t>
      </w:r>
      <w:r>
        <w:rPr>
          <w:lang w:val="en-US"/>
        </w:rPr>
        <w:t xml:space="preserve">[4] requires that the OCB shall be between 70 % and 100 % of the NCB. </w:t>
      </w:r>
      <w:r w:rsidR="00FC67DA">
        <w:rPr>
          <w:lang w:val="en-US"/>
        </w:rPr>
        <w:t xml:space="preserve"> With the understanding that the OCB requirement in [4] is introduced for the test of out of emission, RAN1 had some </w:t>
      </w:r>
      <w:r w:rsidR="00D31F22">
        <w:rPr>
          <w:lang w:val="en-US"/>
        </w:rPr>
        <w:t xml:space="preserve">discussion and </w:t>
      </w:r>
      <w:r w:rsidR="00FC67DA">
        <w:rPr>
          <w:lang w:val="en-US"/>
        </w:rPr>
        <w:t xml:space="preserve">reached a </w:t>
      </w:r>
      <w:r w:rsidR="00D31F22">
        <w:rPr>
          <w:lang w:val="en-US"/>
        </w:rPr>
        <w:t xml:space="preserve">conclusion at the last meeting </w:t>
      </w:r>
      <w:r w:rsidR="00FC67DA">
        <w:rPr>
          <w:lang w:val="en-US"/>
        </w:rPr>
        <w:t xml:space="preserve">that </w:t>
      </w:r>
      <w:r w:rsidR="00FC67DA">
        <w:rPr>
          <w:bCs/>
          <w:lang w:eastAsia="en-US"/>
        </w:rPr>
        <w:t xml:space="preserve">its </w:t>
      </w:r>
      <w:r w:rsidR="00D31F22" w:rsidRPr="00924232">
        <w:rPr>
          <w:bCs/>
          <w:lang w:eastAsia="en-US"/>
        </w:rPr>
        <w:t>design should support at least one physical layer signal/channel transmission that occupies at least 70% of the nominal channel bandwidth</w:t>
      </w:r>
      <w:r w:rsidR="00D31F22">
        <w:rPr>
          <w:bCs/>
          <w:lang w:eastAsia="en-US"/>
        </w:rPr>
        <w:t xml:space="preserve"> so that such transmission with (almost) full bandwidth within the nominal channel bandwidth can be tested while such transmission may not be always required.</w:t>
      </w:r>
    </w:p>
    <w:p w14:paraId="045E9399" w14:textId="77777777" w:rsidR="00924232" w:rsidRDefault="00924232" w:rsidP="003B418B">
      <w:pPr>
        <w:rPr>
          <w:lang w:val="en-US"/>
        </w:rPr>
      </w:pPr>
    </w:p>
    <w:p w14:paraId="2E2290A3" w14:textId="77459F2E" w:rsidR="00924232" w:rsidRDefault="00924232" w:rsidP="003B418B">
      <w:pPr>
        <w:rPr>
          <w:lang w:val="en-US"/>
        </w:rPr>
      </w:pPr>
      <w:r>
        <w:rPr>
          <w:lang w:val="en-US"/>
        </w:rPr>
        <w:t>One possib</w:t>
      </w:r>
      <w:r w:rsidR="00492B01">
        <w:rPr>
          <w:lang w:val="en-US"/>
        </w:rPr>
        <w:t>le</w:t>
      </w:r>
      <w:r>
        <w:rPr>
          <w:lang w:val="en-US"/>
        </w:rPr>
        <w:t xml:space="preserve"> definition of the NCB is </w:t>
      </w:r>
      <w:r w:rsidR="00D31F22">
        <w:rPr>
          <w:lang w:val="en-US"/>
        </w:rPr>
        <w:t>the</w:t>
      </w:r>
      <w:r>
        <w:rPr>
          <w:lang w:val="en-US"/>
        </w:rPr>
        <w:t xml:space="preserve"> channel bandwidth. In our view, however, </w:t>
      </w:r>
      <w:r w:rsidR="00D31F22">
        <w:rPr>
          <w:lang w:val="en-US"/>
        </w:rPr>
        <w:t>it</w:t>
      </w:r>
      <w:r w:rsidR="00492B01">
        <w:rPr>
          <w:lang w:val="en-US"/>
        </w:rPr>
        <w:t xml:space="preserve"> </w:t>
      </w:r>
      <w:r w:rsidR="006C25B3">
        <w:rPr>
          <w:lang w:val="en-US"/>
        </w:rPr>
        <w:t xml:space="preserve">may </w:t>
      </w:r>
      <w:r w:rsidR="00D31F22">
        <w:rPr>
          <w:lang w:val="en-US"/>
        </w:rPr>
        <w:t xml:space="preserve">not be aligned with NCB/OCB related discussion </w:t>
      </w:r>
      <w:r w:rsidR="00492B01">
        <w:rPr>
          <w:lang w:val="en-US"/>
        </w:rPr>
        <w:t>in Rel-16 NR-U</w:t>
      </w:r>
      <w:r>
        <w:rPr>
          <w:lang w:val="en-US"/>
        </w:rPr>
        <w:t xml:space="preserve">. </w:t>
      </w:r>
      <w:r w:rsidR="006C25B3">
        <w:rPr>
          <w:lang w:val="en-US"/>
        </w:rPr>
        <w:t>For example for 5</w:t>
      </w:r>
      <w:r w:rsidR="00766785">
        <w:rPr>
          <w:lang w:val="en-US"/>
        </w:rPr>
        <w:t xml:space="preserve">/6 </w:t>
      </w:r>
      <w:r w:rsidR="006C25B3">
        <w:rPr>
          <w:lang w:val="en-US"/>
        </w:rPr>
        <w:t>GHz band</w:t>
      </w:r>
      <w:r w:rsidR="00766785">
        <w:rPr>
          <w:lang w:val="en-US"/>
        </w:rPr>
        <w:t>s</w:t>
      </w:r>
      <w:r w:rsidR="006C25B3">
        <w:rPr>
          <w:lang w:val="en-US"/>
        </w:rPr>
        <w:t>, a transmission with about 20</w:t>
      </w:r>
      <w:r w:rsidR="00766785">
        <w:rPr>
          <w:lang w:val="en-US"/>
        </w:rPr>
        <w:t xml:space="preserve"> </w:t>
      </w:r>
      <w:r w:rsidR="006C25B3">
        <w:rPr>
          <w:lang w:val="en-US"/>
        </w:rPr>
        <w:t>MHz may be enough in order to be detected by</w:t>
      </w:r>
      <w:r w:rsidR="00766785">
        <w:rPr>
          <w:lang w:val="en-US"/>
        </w:rPr>
        <w:t xml:space="preserve"> energy detection</w:t>
      </w:r>
      <w:r w:rsidR="006C25B3">
        <w:rPr>
          <w:lang w:val="en-US"/>
        </w:rPr>
        <w:t xml:space="preserve"> mechanism in other device since LBT is performed for every 20</w:t>
      </w:r>
      <w:r w:rsidR="00766785">
        <w:rPr>
          <w:lang w:val="en-US"/>
        </w:rPr>
        <w:t xml:space="preserve"> </w:t>
      </w:r>
      <w:r w:rsidR="006C25B3">
        <w:rPr>
          <w:lang w:val="en-US"/>
        </w:rPr>
        <w:t>MHz</w:t>
      </w:r>
      <w:r w:rsidR="00766785">
        <w:rPr>
          <w:lang w:val="en-US"/>
        </w:rPr>
        <w:t xml:space="preserve"> unit even when the channel bandwidth is wider than 20 MHz e.g., 100 MHz. Therefore, a</w:t>
      </w:r>
      <w:r>
        <w:rPr>
          <w:lang w:val="en-US"/>
        </w:rPr>
        <w:t xml:space="preserve">nother possibility </w:t>
      </w:r>
      <w:r w:rsidR="00492B01">
        <w:rPr>
          <w:lang w:val="en-US"/>
        </w:rPr>
        <w:t xml:space="preserve">for the NCB definition </w:t>
      </w:r>
      <w:r>
        <w:rPr>
          <w:lang w:val="en-US"/>
        </w:rPr>
        <w:t xml:space="preserve">is </w:t>
      </w:r>
      <w:r w:rsidR="00492B01">
        <w:rPr>
          <w:lang w:val="en-US"/>
        </w:rPr>
        <w:t>the</w:t>
      </w:r>
      <w:r>
        <w:rPr>
          <w:lang w:val="en-US"/>
        </w:rPr>
        <w:t xml:space="preserve"> bandwidth unit used for channel access mechanism</w:t>
      </w:r>
      <w:r w:rsidR="00492B01">
        <w:rPr>
          <w:lang w:val="en-US"/>
        </w:rPr>
        <w:t>, i.e., LBT bandwidth</w:t>
      </w:r>
      <w:r>
        <w:rPr>
          <w:lang w:val="en-US"/>
        </w:rPr>
        <w:t>. In Rel</w:t>
      </w:r>
      <w:r w:rsidR="00492B01">
        <w:rPr>
          <w:lang w:val="en-US"/>
        </w:rPr>
        <w:t>-</w:t>
      </w:r>
      <w:r>
        <w:rPr>
          <w:lang w:val="en-US"/>
        </w:rPr>
        <w:t xml:space="preserve">16 NR-U, a RB set which is relevant to a LBT bandwidth can be treated as the nominal </w:t>
      </w:r>
      <w:r w:rsidR="00492B01">
        <w:rPr>
          <w:lang w:val="en-US"/>
        </w:rPr>
        <w:t xml:space="preserve">channel </w:t>
      </w:r>
      <w:r>
        <w:rPr>
          <w:lang w:val="en-US"/>
        </w:rPr>
        <w:t xml:space="preserve">bandwidth in our view. This would be </w:t>
      </w:r>
      <w:r w:rsidR="00FC67DA">
        <w:rPr>
          <w:rFonts w:hint="eastAsia"/>
          <w:lang w:val="en-US"/>
        </w:rPr>
        <w:t xml:space="preserve">a </w:t>
      </w:r>
      <w:r>
        <w:rPr>
          <w:lang w:val="en-US"/>
        </w:rPr>
        <w:t xml:space="preserve">suitable </w:t>
      </w:r>
      <w:r w:rsidR="006C25B3">
        <w:rPr>
          <w:lang w:val="en-US"/>
        </w:rPr>
        <w:t>definition for NCB</w:t>
      </w:r>
      <w:r>
        <w:rPr>
          <w:lang w:val="en-US"/>
        </w:rPr>
        <w:t xml:space="preserve"> in our view, although </w:t>
      </w:r>
      <w:r w:rsidR="00492B01">
        <w:rPr>
          <w:lang w:val="en-US"/>
        </w:rPr>
        <w:t>the</w:t>
      </w:r>
      <w:r>
        <w:rPr>
          <w:lang w:val="en-US"/>
        </w:rPr>
        <w:t xml:space="preserve"> bandwidth unit for channel access (</w:t>
      </w:r>
      <w:r w:rsidR="006C25B3">
        <w:rPr>
          <w:lang w:val="en-US"/>
        </w:rPr>
        <w:t>and</w:t>
      </w:r>
      <w:r>
        <w:rPr>
          <w:lang w:val="en-US"/>
        </w:rPr>
        <w:t xml:space="preserve"> channel access mechanism itself)</w:t>
      </w:r>
      <w:r w:rsidR="00492B01">
        <w:rPr>
          <w:lang w:val="en-US"/>
        </w:rPr>
        <w:t xml:space="preserve"> for 60 GHz bands</w:t>
      </w:r>
      <w:r>
        <w:rPr>
          <w:lang w:val="en-US"/>
        </w:rPr>
        <w:t xml:space="preserve"> is </w:t>
      </w:r>
      <w:r w:rsidR="00492B01">
        <w:rPr>
          <w:lang w:val="en-US"/>
        </w:rPr>
        <w:t>still</w:t>
      </w:r>
      <w:r>
        <w:rPr>
          <w:lang w:val="en-US"/>
        </w:rPr>
        <w:t xml:space="preserve"> unclear at this stage. </w:t>
      </w:r>
    </w:p>
    <w:p w14:paraId="161F1226" w14:textId="5BF30811" w:rsidR="00924232" w:rsidRDefault="00924232" w:rsidP="003B418B">
      <w:pPr>
        <w:rPr>
          <w:lang w:val="en-US"/>
        </w:rPr>
      </w:pPr>
    </w:p>
    <w:p w14:paraId="6AEB7BFD" w14:textId="4315B1FD" w:rsidR="00924232" w:rsidRDefault="00924232" w:rsidP="003B418B">
      <w:pPr>
        <w:rPr>
          <w:lang w:val="en-US"/>
        </w:rPr>
      </w:pPr>
      <w:r>
        <w:rPr>
          <w:lang w:val="en-US"/>
        </w:rPr>
        <w:t>One note is that in our understanding, this is the topic not discussed even in Rel</w:t>
      </w:r>
      <w:r w:rsidR="00492B01">
        <w:rPr>
          <w:lang w:val="en-US"/>
        </w:rPr>
        <w:t>-</w:t>
      </w:r>
      <w:r>
        <w:rPr>
          <w:lang w:val="en-US"/>
        </w:rPr>
        <w:t xml:space="preserve">16 NR-U (and LTE LAA also) despite the NCB/OCB is also defined for 5 GHz unlicensed band. Thus, from our perspective, the necessity of the discussion </w:t>
      </w:r>
      <w:r w:rsidR="00492B01">
        <w:rPr>
          <w:lang w:val="en-US"/>
        </w:rPr>
        <w:t>seems</w:t>
      </w:r>
      <w:r>
        <w:rPr>
          <w:lang w:val="en-US"/>
        </w:rPr>
        <w:t xml:space="preserve"> unclear i.e.</w:t>
      </w:r>
      <w:r w:rsidR="00492B01">
        <w:rPr>
          <w:lang w:val="en-US"/>
        </w:rPr>
        <w:t>,</w:t>
      </w:r>
      <w:r>
        <w:rPr>
          <w:lang w:val="en-US"/>
        </w:rPr>
        <w:t xml:space="preserve"> the definition/mapping of the NCB to bandwidth in NR would </w:t>
      </w:r>
      <w:r w:rsidR="006C25B3">
        <w:rPr>
          <w:lang w:val="en-US"/>
        </w:rPr>
        <w:t xml:space="preserve">not </w:t>
      </w:r>
      <w:r>
        <w:rPr>
          <w:lang w:val="en-US"/>
        </w:rPr>
        <w:t>be necessary</w:t>
      </w:r>
      <w:r w:rsidR="00492B01">
        <w:rPr>
          <w:lang w:val="en-US"/>
        </w:rPr>
        <w:t xml:space="preserve"> at this stage</w:t>
      </w:r>
      <w:r w:rsidR="00FC67DA">
        <w:rPr>
          <w:lang w:val="en-US"/>
        </w:rPr>
        <w:t xml:space="preserve"> in our view</w:t>
      </w:r>
      <w:r>
        <w:rPr>
          <w:lang w:val="en-US"/>
        </w:rPr>
        <w:t xml:space="preserve">. </w:t>
      </w:r>
    </w:p>
    <w:p w14:paraId="5B5FC803" w14:textId="35528F03" w:rsidR="00924232" w:rsidRPr="006C25B3" w:rsidRDefault="00924232" w:rsidP="003B418B">
      <w:pPr>
        <w:rPr>
          <w:lang w:val="en-US"/>
        </w:rPr>
      </w:pPr>
    </w:p>
    <w:p w14:paraId="4511CE72" w14:textId="7B1B0089" w:rsidR="00924232" w:rsidRPr="006D1F2A" w:rsidRDefault="00924232" w:rsidP="003B418B">
      <w:pPr>
        <w:rPr>
          <w:b/>
          <w:u w:val="single"/>
          <w:lang w:val="en-US"/>
        </w:rPr>
      </w:pPr>
      <w:r w:rsidRPr="006D1F2A">
        <w:rPr>
          <w:b/>
          <w:u w:val="single"/>
          <w:lang w:val="en-US"/>
        </w:rPr>
        <w:t xml:space="preserve">Observation </w:t>
      </w:r>
      <w:r w:rsidR="006E5EF6" w:rsidRPr="006D1F2A">
        <w:rPr>
          <w:b/>
          <w:u w:val="single"/>
          <w:lang w:val="en-US"/>
        </w:rPr>
        <w:t>1</w:t>
      </w:r>
      <w:r w:rsidRPr="006D1F2A">
        <w:rPr>
          <w:b/>
          <w:u w:val="single"/>
          <w:lang w:val="en-US"/>
        </w:rPr>
        <w:t>:</w:t>
      </w:r>
    </w:p>
    <w:p w14:paraId="79A1E334" w14:textId="48A24BE7" w:rsidR="00924232" w:rsidRPr="003B418B" w:rsidRDefault="00924232" w:rsidP="003B418B">
      <w:pPr>
        <w:pStyle w:val="afe"/>
        <w:numPr>
          <w:ilvl w:val="0"/>
          <w:numId w:val="38"/>
        </w:numPr>
        <w:ind w:leftChars="0"/>
        <w:rPr>
          <w:lang w:val="en-US"/>
        </w:rPr>
      </w:pPr>
      <w:r>
        <w:rPr>
          <w:i/>
          <w:szCs w:val="18"/>
          <w:lang w:val="en-US"/>
        </w:rPr>
        <w:t>T</w:t>
      </w:r>
      <w:r>
        <w:rPr>
          <w:rFonts w:hint="eastAsia"/>
          <w:i/>
          <w:szCs w:val="18"/>
          <w:lang w:val="en-US"/>
        </w:rPr>
        <w:t xml:space="preserve">here </w:t>
      </w:r>
      <w:r w:rsidR="006C25B3">
        <w:rPr>
          <w:i/>
          <w:szCs w:val="18"/>
          <w:lang w:val="en-US"/>
        </w:rPr>
        <w:t>has been</w:t>
      </w:r>
      <w:r>
        <w:rPr>
          <w:i/>
          <w:szCs w:val="18"/>
          <w:lang w:val="en-US"/>
        </w:rPr>
        <w:t xml:space="preserve"> no </w:t>
      </w:r>
      <w:r w:rsidR="006C25B3">
        <w:rPr>
          <w:i/>
          <w:szCs w:val="18"/>
          <w:lang w:val="en-US"/>
        </w:rPr>
        <w:t xml:space="preserve">clear </w:t>
      </w:r>
      <w:r>
        <w:rPr>
          <w:i/>
          <w:szCs w:val="18"/>
          <w:lang w:val="en-US"/>
        </w:rPr>
        <w:t>definition in NR which is well relevant to the Nominal Channel Bandwidth defined in BRAN.</w:t>
      </w:r>
    </w:p>
    <w:p w14:paraId="18ACC96A" w14:textId="4B42C390" w:rsidR="00924232" w:rsidRPr="003B418B" w:rsidRDefault="00924232" w:rsidP="003B418B">
      <w:pPr>
        <w:pStyle w:val="afe"/>
        <w:numPr>
          <w:ilvl w:val="1"/>
          <w:numId w:val="38"/>
        </w:numPr>
        <w:ind w:leftChars="0"/>
        <w:rPr>
          <w:lang w:val="en-US"/>
        </w:rPr>
      </w:pPr>
      <w:r>
        <w:rPr>
          <w:i/>
          <w:szCs w:val="18"/>
          <w:lang w:val="en-US"/>
        </w:rPr>
        <w:t>A</w:t>
      </w:r>
      <w:r w:rsidR="006C25B3">
        <w:rPr>
          <w:i/>
          <w:szCs w:val="18"/>
          <w:lang w:val="en-US"/>
        </w:rPr>
        <w:t>lthough a</w:t>
      </w:r>
      <w:r>
        <w:rPr>
          <w:i/>
          <w:szCs w:val="18"/>
          <w:lang w:val="en-US"/>
        </w:rPr>
        <w:t xml:space="preserve"> unit of bandwidth for channel access </w:t>
      </w:r>
      <w:r w:rsidR="006C25B3">
        <w:rPr>
          <w:i/>
          <w:szCs w:val="18"/>
          <w:lang w:val="en-US"/>
        </w:rPr>
        <w:t xml:space="preserve">(or a RB set) may be considered as the NCB, the unit of bandwidth for channel access </w:t>
      </w:r>
      <w:r>
        <w:rPr>
          <w:i/>
          <w:szCs w:val="18"/>
          <w:lang w:val="en-US"/>
        </w:rPr>
        <w:t>(</w:t>
      </w:r>
      <w:r w:rsidR="006C25B3">
        <w:rPr>
          <w:i/>
          <w:szCs w:val="18"/>
          <w:lang w:val="en-US"/>
        </w:rPr>
        <w:t>and</w:t>
      </w:r>
      <w:r>
        <w:rPr>
          <w:i/>
          <w:szCs w:val="18"/>
          <w:lang w:val="en-US"/>
        </w:rPr>
        <w:t xml:space="preserve"> channel access mechanism itself) is not clear at this stage.</w:t>
      </w:r>
    </w:p>
    <w:p w14:paraId="3F7CFF05" w14:textId="77777777" w:rsidR="00924232" w:rsidRPr="003B418B" w:rsidRDefault="00924232" w:rsidP="003B418B">
      <w:pPr>
        <w:rPr>
          <w:rFonts w:eastAsia="SimSun"/>
          <w:lang w:val="en-US" w:eastAsia="zh-CN"/>
        </w:rPr>
      </w:pPr>
    </w:p>
    <w:p w14:paraId="07A5A05F" w14:textId="3AAB10A0" w:rsidR="00F60F88" w:rsidRDefault="000B6CD8" w:rsidP="000B6CD8">
      <w:pPr>
        <w:pStyle w:val="2"/>
        <w:rPr>
          <w:lang w:val="en-US"/>
        </w:rPr>
      </w:pPr>
      <w:r>
        <w:rPr>
          <w:rFonts w:hint="eastAsia"/>
          <w:lang w:val="en-US"/>
        </w:rPr>
        <w:t>2.</w:t>
      </w:r>
      <w:r w:rsidR="00924232">
        <w:rPr>
          <w:lang w:val="en-US"/>
        </w:rPr>
        <w:t>2</w:t>
      </w:r>
      <w:r>
        <w:rPr>
          <w:rFonts w:hint="eastAsia"/>
          <w:lang w:val="en-US"/>
        </w:rPr>
        <w:t xml:space="preserve"> </w:t>
      </w:r>
      <w:r w:rsidR="00924232">
        <w:rPr>
          <w:lang w:val="en-US"/>
        </w:rPr>
        <w:t>C</w:t>
      </w:r>
      <w:r w:rsidR="00F60F88">
        <w:rPr>
          <w:lang w:val="en-US"/>
        </w:rPr>
        <w:t>hannel access</w:t>
      </w:r>
      <w:r w:rsidR="00924232">
        <w:rPr>
          <w:lang w:val="en-US"/>
        </w:rPr>
        <w:t xml:space="preserve"> mechanism</w:t>
      </w:r>
    </w:p>
    <w:p w14:paraId="26A07FD3" w14:textId="2A4BEC33" w:rsidR="00924232" w:rsidRDefault="00924232" w:rsidP="003B418B">
      <w:pPr>
        <w:rPr>
          <w:lang w:val="en-US"/>
        </w:rPr>
      </w:pPr>
      <w:r>
        <w:rPr>
          <w:lang w:val="en-US"/>
        </w:rPr>
        <w:t xml:space="preserve">It was agreed </w:t>
      </w:r>
      <w:r w:rsidR="00766785">
        <w:rPr>
          <w:lang w:val="en-US"/>
        </w:rPr>
        <w:t>at</w:t>
      </w:r>
      <w:r>
        <w:rPr>
          <w:lang w:val="en-US"/>
        </w:rPr>
        <w:t xml:space="preserve"> RAN1#102-e that both channel access mechanism with and without LBT are supported in 60 GHz with three FFS points. In this section, we discuss </w:t>
      </w:r>
      <w:r w:rsidR="00766785">
        <w:rPr>
          <w:lang w:val="en-US"/>
        </w:rPr>
        <w:t xml:space="preserve">on </w:t>
      </w:r>
      <w:r>
        <w:rPr>
          <w:lang w:val="en-US"/>
        </w:rPr>
        <w:t xml:space="preserve">the three FFSs to study channel access mechanisms to be supported in 60 GHz. </w:t>
      </w:r>
    </w:p>
    <w:p w14:paraId="2EEF7758" w14:textId="568F3ABA" w:rsidR="00924232" w:rsidRDefault="00924232" w:rsidP="003B418B">
      <w:pPr>
        <w:rPr>
          <w:lang w:val="en-US"/>
        </w:rPr>
      </w:pPr>
    </w:p>
    <w:tbl>
      <w:tblPr>
        <w:tblStyle w:val="afc"/>
        <w:tblW w:w="0" w:type="auto"/>
        <w:tblLook w:val="04A0" w:firstRow="1" w:lastRow="0" w:firstColumn="1" w:lastColumn="0" w:noHBand="0" w:noVBand="1"/>
      </w:tblPr>
      <w:tblGrid>
        <w:gridCol w:w="9962"/>
      </w:tblGrid>
      <w:tr w:rsidR="00924232" w14:paraId="74B563BB" w14:textId="77777777" w:rsidTr="00924232">
        <w:tc>
          <w:tcPr>
            <w:tcW w:w="9962" w:type="dxa"/>
          </w:tcPr>
          <w:p w14:paraId="00ECDE6F" w14:textId="77777777" w:rsidR="00924232" w:rsidRPr="00924232" w:rsidRDefault="00924232" w:rsidP="00924232">
            <w:pPr>
              <w:rPr>
                <w:rFonts w:ascii="Calibri" w:eastAsia="SimSun" w:hAnsi="Calibri" w:cs="Calibri"/>
                <w:szCs w:val="22"/>
                <w:lang w:val="en-US" w:eastAsia="x-none"/>
              </w:rPr>
            </w:pPr>
            <w:r w:rsidRPr="00924232">
              <w:rPr>
                <w:rFonts w:ascii="Calibri" w:eastAsia="SimSun" w:hAnsi="Calibri" w:cs="Calibri"/>
                <w:szCs w:val="22"/>
                <w:highlight w:val="green"/>
                <w:lang w:val="en-US" w:eastAsia="x-none"/>
              </w:rPr>
              <w:t>Agreement:</w:t>
            </w:r>
          </w:p>
          <w:p w14:paraId="1A1DF6B6" w14:textId="77777777" w:rsidR="00924232" w:rsidRPr="00924232" w:rsidRDefault="00924232" w:rsidP="00924232">
            <w:pPr>
              <w:numPr>
                <w:ilvl w:val="0"/>
                <w:numId w:val="42"/>
              </w:numPr>
              <w:rPr>
                <w:rFonts w:ascii="Calibri" w:eastAsia="SimSun" w:hAnsi="Calibri" w:cs="Calibri"/>
                <w:szCs w:val="22"/>
                <w:lang w:val="en-US" w:eastAsia="x-none"/>
              </w:rPr>
            </w:pPr>
            <w:r w:rsidRPr="00924232">
              <w:rPr>
                <w:rFonts w:ascii="Calibri" w:eastAsia="SimSun" w:hAnsi="Calibri" w:cs="Calibri"/>
                <w:szCs w:val="22"/>
                <w:lang w:val="en-US" w:eastAsia="x-none"/>
              </w:rPr>
              <w:t>For gNB/UE to initiate a channel occupancy, both channel access with LBT mechanism(s) and a channel access mechanism without LBT are supported</w:t>
            </w:r>
          </w:p>
          <w:p w14:paraId="0A8E58F0" w14:textId="77777777" w:rsidR="00924232" w:rsidRPr="00924232" w:rsidRDefault="00924232" w:rsidP="00924232">
            <w:pPr>
              <w:numPr>
                <w:ilvl w:val="0"/>
                <w:numId w:val="42"/>
              </w:numPr>
              <w:rPr>
                <w:rFonts w:ascii="Calibri" w:eastAsia="SimSun" w:hAnsi="Calibri" w:cs="Calibri"/>
                <w:szCs w:val="22"/>
                <w:lang w:val="en-US" w:eastAsia="x-none"/>
              </w:rPr>
            </w:pPr>
            <w:r w:rsidRPr="00924232">
              <w:rPr>
                <w:rFonts w:ascii="Calibri" w:eastAsia="SimSun" w:hAnsi="Calibri" w:cs="Calibri"/>
                <w:szCs w:val="22"/>
                <w:lang w:val="en-US" w:eastAsia="x-none"/>
              </w:rPr>
              <w:t>FFS: LBT mechanisms such as Omni-directional LBT, directional LBT and receiver assisted LBT type of schemes when channel access with LBT is used.</w:t>
            </w:r>
          </w:p>
          <w:p w14:paraId="11F6B814" w14:textId="77777777" w:rsidR="00924232" w:rsidRPr="00924232" w:rsidRDefault="00924232" w:rsidP="00924232">
            <w:pPr>
              <w:numPr>
                <w:ilvl w:val="0"/>
                <w:numId w:val="42"/>
              </w:numPr>
              <w:rPr>
                <w:rFonts w:ascii="Calibri" w:eastAsia="SimSun" w:hAnsi="Calibri" w:cs="Calibri"/>
                <w:szCs w:val="22"/>
                <w:lang w:val="en-US" w:eastAsia="x-none"/>
              </w:rPr>
            </w:pPr>
            <w:r w:rsidRPr="00924232">
              <w:rPr>
                <w:rFonts w:ascii="Calibri" w:eastAsia="SimSun" w:hAnsi="Calibri" w:cs="Calibri"/>
                <w:szCs w:val="22"/>
                <w:lang w:val="en-US" w:eastAsia="x-none"/>
              </w:rPr>
              <w:t>FFS: If operation restrictions for channel access without LBT are needed, e.g. compliance with regulations, and/or in presence of ATPC, DFS, long term sensing, or other interference mitigation mechanisms</w:t>
            </w:r>
          </w:p>
          <w:p w14:paraId="1E105C65" w14:textId="097D9015" w:rsidR="00924232" w:rsidRPr="003B418B" w:rsidRDefault="00924232" w:rsidP="003B418B">
            <w:pPr>
              <w:numPr>
                <w:ilvl w:val="0"/>
                <w:numId w:val="42"/>
              </w:numPr>
              <w:rPr>
                <w:rFonts w:ascii="Calibri" w:eastAsia="SimSun" w:hAnsi="Calibri" w:cs="Calibri"/>
                <w:szCs w:val="22"/>
                <w:lang w:val="en-US" w:eastAsia="x-none"/>
              </w:rPr>
            </w:pPr>
            <w:r w:rsidRPr="00924232">
              <w:rPr>
                <w:rFonts w:ascii="Calibri" w:eastAsia="SimSun" w:hAnsi="Calibri" w:cs="Calibri"/>
                <w:szCs w:val="22"/>
                <w:lang w:val="en-US" w:eastAsia="x-none"/>
              </w:rPr>
              <w:t>FFS: The mechanism and condition(s) to switch between channel access with LBT and channel access without LBT (if local regulation allows)</w:t>
            </w:r>
          </w:p>
        </w:tc>
      </w:tr>
    </w:tbl>
    <w:p w14:paraId="5676EFC1" w14:textId="34C4CB32" w:rsidR="00924232" w:rsidRDefault="00924232" w:rsidP="003B418B">
      <w:pPr>
        <w:rPr>
          <w:lang w:val="en-US"/>
        </w:rPr>
      </w:pPr>
    </w:p>
    <w:p w14:paraId="7CB418F3" w14:textId="38865733" w:rsidR="002F405B" w:rsidRDefault="002F405B" w:rsidP="00FC67DA">
      <w:pPr>
        <w:pStyle w:val="3"/>
        <w:rPr>
          <w:lang w:val="en-US"/>
        </w:rPr>
      </w:pPr>
      <w:r>
        <w:rPr>
          <w:rFonts w:hint="eastAsia"/>
          <w:lang w:val="en-US"/>
        </w:rPr>
        <w:t>2</w:t>
      </w:r>
      <w:r>
        <w:rPr>
          <w:lang w:val="en-US"/>
        </w:rPr>
        <w:t>.2.1</w:t>
      </w:r>
      <w:r>
        <w:rPr>
          <w:lang w:val="en-US"/>
        </w:rPr>
        <w:tab/>
        <w:t>1</w:t>
      </w:r>
      <w:r w:rsidRPr="00FC67DA">
        <w:rPr>
          <w:vertAlign w:val="superscript"/>
          <w:lang w:val="en-US"/>
        </w:rPr>
        <w:t>st</w:t>
      </w:r>
      <w:r>
        <w:rPr>
          <w:lang w:val="en-US"/>
        </w:rPr>
        <w:t xml:space="preserve"> FFS on LBT mechanism</w:t>
      </w:r>
    </w:p>
    <w:p w14:paraId="58FAE30E" w14:textId="114FD4E3" w:rsidR="00924232" w:rsidRDefault="00924232" w:rsidP="003B418B">
      <w:pPr>
        <w:rPr>
          <w:lang w:val="en-US"/>
        </w:rPr>
      </w:pPr>
      <w:r>
        <w:rPr>
          <w:lang w:val="en-US"/>
        </w:rPr>
        <w:t>As captured in the 1</w:t>
      </w:r>
      <w:r w:rsidRPr="003B418B">
        <w:rPr>
          <w:vertAlign w:val="superscript"/>
          <w:lang w:val="en-US"/>
        </w:rPr>
        <w:t>st</w:t>
      </w:r>
      <w:r>
        <w:rPr>
          <w:lang w:val="en-US"/>
        </w:rPr>
        <w:t xml:space="preserve"> FFS, since LBT is mandatory at least in a </w:t>
      </w:r>
      <w:r w:rsidR="00766785">
        <w:rPr>
          <w:lang w:val="en-US"/>
        </w:rPr>
        <w:t xml:space="preserve">current </w:t>
      </w:r>
      <w:r>
        <w:rPr>
          <w:lang w:val="en-US"/>
        </w:rPr>
        <w:t>BRAN regulation, the detail of LBT mechanism needs to be determined. For example, sensing area, timing and duration of sensing, and whether to introduce assistance information from receiver (i.e.</w:t>
      </w:r>
      <w:r w:rsidR="00766785">
        <w:rPr>
          <w:lang w:val="en-US"/>
        </w:rPr>
        <w:t>,</w:t>
      </w:r>
      <w:r>
        <w:rPr>
          <w:lang w:val="en-US"/>
        </w:rPr>
        <w:t xml:space="preserve"> whether to support receiver-assisted LBT)</w:t>
      </w:r>
      <w:r w:rsidR="00766785">
        <w:rPr>
          <w:lang w:val="en-US"/>
        </w:rPr>
        <w:t xml:space="preserve"> should be discussed</w:t>
      </w:r>
      <w:r>
        <w:rPr>
          <w:lang w:val="en-US"/>
        </w:rPr>
        <w:t xml:space="preserve">. </w:t>
      </w:r>
    </w:p>
    <w:p w14:paraId="1D8C1645" w14:textId="773199B3" w:rsidR="00924232" w:rsidRPr="00766785" w:rsidRDefault="00924232" w:rsidP="003B418B">
      <w:pPr>
        <w:rPr>
          <w:lang w:val="en-US"/>
        </w:rPr>
      </w:pPr>
    </w:p>
    <w:p w14:paraId="44E26DB3" w14:textId="6ACA4394" w:rsidR="00924232" w:rsidRDefault="00924232" w:rsidP="003B418B">
      <w:pPr>
        <w:rPr>
          <w:lang w:val="en-US"/>
        </w:rPr>
      </w:pPr>
      <w:r>
        <w:rPr>
          <w:lang w:val="en-US"/>
        </w:rPr>
        <w:t xml:space="preserve">On sensing area, there are some candidate approaches </w:t>
      </w:r>
      <w:r w:rsidR="00766785">
        <w:rPr>
          <w:lang w:val="en-US"/>
        </w:rPr>
        <w:t xml:space="preserve">such as </w:t>
      </w:r>
      <w:r>
        <w:rPr>
          <w:lang w:val="en-US"/>
        </w:rPr>
        <w:t xml:space="preserve">omni-directional </w:t>
      </w:r>
      <w:r w:rsidR="00766785">
        <w:rPr>
          <w:lang w:val="en-US"/>
        </w:rPr>
        <w:t xml:space="preserve">LBT </w:t>
      </w:r>
      <w:r>
        <w:rPr>
          <w:lang w:val="en-US"/>
        </w:rPr>
        <w:t xml:space="preserve">and directional LBT. Omni-directional LBT is the simplest approach to sense </w:t>
      </w:r>
      <w:r w:rsidR="00766785">
        <w:rPr>
          <w:lang w:val="en-US"/>
        </w:rPr>
        <w:t xml:space="preserve">the channel </w:t>
      </w:r>
      <w:r>
        <w:rPr>
          <w:lang w:val="en-US"/>
        </w:rPr>
        <w:t xml:space="preserve">around </w:t>
      </w:r>
      <w:r w:rsidR="00766785">
        <w:rPr>
          <w:lang w:val="en-US"/>
        </w:rPr>
        <w:t>the</w:t>
      </w:r>
      <w:r>
        <w:rPr>
          <w:lang w:val="en-US"/>
        </w:rPr>
        <w:t xml:space="preserve"> device. By </w:t>
      </w:r>
      <w:r w:rsidR="00766785">
        <w:rPr>
          <w:lang w:val="en-US"/>
        </w:rPr>
        <w:t>performing omni-directional LBT</w:t>
      </w:r>
      <w:r>
        <w:rPr>
          <w:lang w:val="en-US"/>
        </w:rPr>
        <w:t>, channel condition (</w:t>
      </w:r>
      <w:r w:rsidR="006C63EB">
        <w:rPr>
          <w:lang w:val="en-US"/>
        </w:rPr>
        <w:t>i.e., presence/absence of transmission from surrounding device</w:t>
      </w:r>
      <w:r>
        <w:rPr>
          <w:lang w:val="en-US"/>
        </w:rPr>
        <w:t xml:space="preserve">) in all directions can be </w:t>
      </w:r>
      <w:r w:rsidR="006C63EB">
        <w:rPr>
          <w:lang w:val="en-US"/>
        </w:rPr>
        <w:t>checked</w:t>
      </w:r>
      <w:r>
        <w:rPr>
          <w:lang w:val="en-US"/>
        </w:rPr>
        <w:t xml:space="preserve">. On the other hand, to </w:t>
      </w:r>
      <w:r w:rsidR="006C63EB">
        <w:rPr>
          <w:lang w:val="en-US"/>
        </w:rPr>
        <w:t>cope</w:t>
      </w:r>
      <w:r>
        <w:rPr>
          <w:lang w:val="en-US"/>
        </w:rPr>
        <w:t xml:space="preserve"> with larger propagation loss on radio waves in higher frequency range such as 60 GHz, beamforming would be necessary to obtain sufficient gain</w:t>
      </w:r>
      <w:r w:rsidR="006C63EB">
        <w:rPr>
          <w:lang w:val="en-US"/>
        </w:rPr>
        <w:t xml:space="preserve"> and hence the beamforming would be applied to any transmission in 60 GHz</w:t>
      </w:r>
      <w:r>
        <w:rPr>
          <w:lang w:val="en-US"/>
        </w:rPr>
        <w:t xml:space="preserve">. </w:t>
      </w:r>
      <w:r w:rsidR="006C63EB">
        <w:rPr>
          <w:lang w:val="en-US"/>
        </w:rPr>
        <w:t>However, if omni-directional LBT is performed for directional transmission, it can detect the presence of transmission only from quite proximity device while the transmission with beamforming following successful omni-directional LBT may cause serious interference to a receiver of other system located in the direction</w:t>
      </w:r>
      <w:r w:rsidR="00B01349">
        <w:rPr>
          <w:lang w:val="en-US"/>
        </w:rPr>
        <w:t xml:space="preserve"> and/or may fail at a receiver of the transmission due to interference caused by undetected transmission from other system.</w:t>
      </w:r>
      <w:r w:rsidR="006C63EB">
        <w:rPr>
          <w:lang w:val="en-US"/>
        </w:rPr>
        <w:t xml:space="preserve"> </w:t>
      </w:r>
      <w:r w:rsidR="00F50ADA">
        <w:rPr>
          <w:lang w:val="en-US"/>
        </w:rPr>
        <w:t xml:space="preserve">In addition, since omni-directional LBT would detect presence of transmission from proximity device in other direction than the transmission direction, unnecessary LBT failure would happen although the directional transmission would not cause any severe interference to other directions. </w:t>
      </w:r>
      <w:r>
        <w:rPr>
          <w:lang w:val="en-US"/>
        </w:rPr>
        <w:t>In this sense, omni-directional LBT (i.e.</w:t>
      </w:r>
      <w:r w:rsidR="006C63EB">
        <w:rPr>
          <w:lang w:val="en-US"/>
        </w:rPr>
        <w:t>,</w:t>
      </w:r>
      <w:r>
        <w:rPr>
          <w:lang w:val="en-US"/>
        </w:rPr>
        <w:t xml:space="preserve"> sensing without beamforming gain) may not be so useful. </w:t>
      </w:r>
    </w:p>
    <w:p w14:paraId="3CC77E80" w14:textId="7604CC4B" w:rsidR="00924232" w:rsidRDefault="00924232" w:rsidP="003B418B">
      <w:pPr>
        <w:rPr>
          <w:lang w:val="en-US"/>
        </w:rPr>
      </w:pPr>
    </w:p>
    <w:p w14:paraId="311E4691" w14:textId="1791C7E8" w:rsidR="00924232" w:rsidRDefault="00924232" w:rsidP="003B418B">
      <w:pPr>
        <w:rPr>
          <w:lang w:val="en-US"/>
        </w:rPr>
      </w:pPr>
      <w:r>
        <w:rPr>
          <w:lang w:val="en-US"/>
        </w:rPr>
        <w:t xml:space="preserve">Directional LBT could resolve </w:t>
      </w:r>
      <w:r w:rsidR="00B01349">
        <w:rPr>
          <w:lang w:val="en-US"/>
        </w:rPr>
        <w:t>above issue</w:t>
      </w:r>
      <w:r w:rsidR="00FC67DA">
        <w:rPr>
          <w:rFonts w:hint="eastAsia"/>
          <w:lang w:val="en-US"/>
        </w:rPr>
        <w:t>s</w:t>
      </w:r>
      <w:r>
        <w:rPr>
          <w:lang w:val="en-US"/>
        </w:rPr>
        <w:t xml:space="preserve"> of omni-directional LBT. As sensing is performed </w:t>
      </w:r>
      <w:r w:rsidR="00B01349">
        <w:rPr>
          <w:lang w:val="en-US"/>
        </w:rPr>
        <w:t>with</w:t>
      </w:r>
      <w:r>
        <w:rPr>
          <w:lang w:val="en-US"/>
        </w:rPr>
        <w:t xml:space="preserve"> directional Rx beam</w:t>
      </w:r>
      <w:r w:rsidR="00B01349">
        <w:rPr>
          <w:lang w:val="en-US"/>
        </w:rPr>
        <w:t>forming</w:t>
      </w:r>
      <w:r>
        <w:rPr>
          <w:lang w:val="en-US"/>
        </w:rPr>
        <w:t xml:space="preserve">, sensitivity </w:t>
      </w:r>
      <w:r w:rsidR="00B01349">
        <w:rPr>
          <w:lang w:val="en-US"/>
        </w:rPr>
        <w:t>for the direction could be improved significantly</w:t>
      </w:r>
      <w:r>
        <w:rPr>
          <w:lang w:val="en-US"/>
        </w:rPr>
        <w:t xml:space="preserve">. Also, </w:t>
      </w:r>
      <w:r w:rsidR="00B01349">
        <w:rPr>
          <w:lang w:val="en-US"/>
        </w:rPr>
        <w:t>since the direction</w:t>
      </w:r>
      <w:r w:rsidR="00FC67DA">
        <w:rPr>
          <w:lang w:val="en-US"/>
        </w:rPr>
        <w:t>(</w:t>
      </w:r>
      <w:r w:rsidR="00B01349">
        <w:rPr>
          <w:lang w:val="en-US"/>
        </w:rPr>
        <w:t>s</w:t>
      </w:r>
      <w:r w:rsidR="00FC67DA">
        <w:rPr>
          <w:lang w:val="en-US"/>
        </w:rPr>
        <w:t>)</w:t>
      </w:r>
      <w:r w:rsidR="00B01349">
        <w:rPr>
          <w:lang w:val="en-US"/>
        </w:rPr>
        <w:t xml:space="preserve"> for LBT and for corresponding transmission are aligned, the directional transmission would not be blocked by transmission from other system in other direction</w:t>
      </w:r>
      <w:r>
        <w:rPr>
          <w:lang w:val="en-US"/>
        </w:rPr>
        <w:t xml:space="preserve">. In other words, </w:t>
      </w:r>
      <w:r w:rsidR="00B01349">
        <w:rPr>
          <w:lang w:val="en-US"/>
        </w:rPr>
        <w:t>directional LBT based channel access may improve a spectral efficiency and channel access latency by exploiting a spatial orthogonality</w:t>
      </w:r>
      <w:r>
        <w:rPr>
          <w:lang w:val="en-US"/>
        </w:rPr>
        <w:t xml:space="preserve">. On the contrary, directional LBT could sense only limited direction compared to omni-directional LBT, so it could obtain </w:t>
      </w:r>
      <w:r w:rsidR="00E87A81">
        <w:rPr>
          <w:lang w:val="en-US"/>
        </w:rPr>
        <w:t xml:space="preserve">less </w:t>
      </w:r>
      <w:r>
        <w:rPr>
          <w:lang w:val="en-US"/>
        </w:rPr>
        <w:t>information about channel condition</w:t>
      </w:r>
      <w:r w:rsidR="00E87A81">
        <w:rPr>
          <w:lang w:val="en-US"/>
        </w:rPr>
        <w:t xml:space="preserve"> i.e., presence/absence of transmission from surrounding device</w:t>
      </w:r>
      <w:r>
        <w:rPr>
          <w:lang w:val="en-US"/>
        </w:rPr>
        <w:t>.</w:t>
      </w:r>
      <w:r w:rsidR="00E87A81">
        <w:rPr>
          <w:lang w:val="en-US"/>
        </w:rPr>
        <w:t xml:space="preserve"> A receiver of the transmission based on directional LBT may suffer from interference due to transmission from other system which may not be detectable at the transmitter due to different direction from its transmission direction. Also, the directional transmission followed by the successful directional LBT</w:t>
      </w:r>
      <w:r>
        <w:rPr>
          <w:lang w:val="en-US"/>
        </w:rPr>
        <w:t xml:space="preserve"> </w:t>
      </w:r>
      <w:r w:rsidR="00E87A81">
        <w:rPr>
          <w:lang w:val="en-US"/>
        </w:rPr>
        <w:t>may cause serious interference to a receiver of other system located in the direction</w:t>
      </w:r>
      <w:r w:rsidR="004C6AB8">
        <w:rPr>
          <w:lang w:val="en-US"/>
        </w:rPr>
        <w:t>, similar to the case with omni-directional LBT</w:t>
      </w:r>
      <w:r w:rsidR="00E87A81">
        <w:rPr>
          <w:lang w:val="en-US"/>
        </w:rPr>
        <w:t xml:space="preserve">. </w:t>
      </w:r>
    </w:p>
    <w:p w14:paraId="2454331B" w14:textId="20F7C63F" w:rsidR="00924232" w:rsidRDefault="00924232" w:rsidP="003B418B">
      <w:pPr>
        <w:rPr>
          <w:lang w:val="en-US"/>
        </w:rPr>
      </w:pPr>
    </w:p>
    <w:p w14:paraId="7E28FA41" w14:textId="0A9AC9A5" w:rsidR="00924232" w:rsidRDefault="00924232" w:rsidP="003B418B">
      <w:pPr>
        <w:jc w:val="center"/>
        <w:rPr>
          <w:lang w:val="en-US"/>
        </w:rPr>
      </w:pPr>
      <w:r>
        <w:rPr>
          <w:lang w:val="en-US"/>
        </w:rPr>
        <w:t>T</w:t>
      </w:r>
      <w:r>
        <w:rPr>
          <w:rFonts w:hint="eastAsia"/>
          <w:lang w:val="en-US"/>
        </w:rPr>
        <w:t xml:space="preserve">able </w:t>
      </w:r>
      <w:r>
        <w:rPr>
          <w:lang w:val="en-US"/>
        </w:rPr>
        <w:t xml:space="preserve">X. </w:t>
      </w:r>
      <w:r w:rsidR="004C6AB8">
        <w:rPr>
          <w:lang w:val="en-US"/>
        </w:rPr>
        <w:t>Comparison between omni-directional sensing and directional sensing</w:t>
      </w:r>
    </w:p>
    <w:tbl>
      <w:tblPr>
        <w:tblStyle w:val="afc"/>
        <w:tblW w:w="0" w:type="auto"/>
        <w:tblLook w:val="04A0" w:firstRow="1" w:lastRow="0" w:firstColumn="1" w:lastColumn="0" w:noHBand="0" w:noVBand="1"/>
      </w:tblPr>
      <w:tblGrid>
        <w:gridCol w:w="1443"/>
        <w:gridCol w:w="4111"/>
        <w:gridCol w:w="4408"/>
      </w:tblGrid>
      <w:tr w:rsidR="004C6AB8" w14:paraId="1890A0C4" w14:textId="77777777" w:rsidTr="003B418B">
        <w:tc>
          <w:tcPr>
            <w:tcW w:w="0" w:type="auto"/>
            <w:vAlign w:val="center"/>
          </w:tcPr>
          <w:p w14:paraId="290082ED" w14:textId="09AE1AAD" w:rsidR="00924232" w:rsidRPr="003B418B" w:rsidRDefault="00924232" w:rsidP="003B418B">
            <w:pPr>
              <w:jc w:val="both"/>
              <w:rPr>
                <w:b/>
                <w:u w:val="single"/>
                <w:lang w:val="en-US"/>
              </w:rPr>
            </w:pPr>
            <w:r w:rsidRPr="003B418B">
              <w:rPr>
                <w:b/>
                <w:u w:val="single"/>
                <w:lang w:val="en-US"/>
              </w:rPr>
              <w:t>Sensing area</w:t>
            </w:r>
          </w:p>
        </w:tc>
        <w:tc>
          <w:tcPr>
            <w:tcW w:w="0" w:type="auto"/>
            <w:vAlign w:val="center"/>
          </w:tcPr>
          <w:p w14:paraId="13AB9385" w14:textId="557EE22D" w:rsidR="00924232" w:rsidRPr="003B418B" w:rsidRDefault="00924232" w:rsidP="003B418B">
            <w:pPr>
              <w:jc w:val="both"/>
              <w:rPr>
                <w:b/>
                <w:u w:val="single"/>
                <w:lang w:val="en-US"/>
              </w:rPr>
            </w:pPr>
            <w:r w:rsidRPr="003B418B">
              <w:rPr>
                <w:b/>
                <w:u w:val="single"/>
                <w:lang w:val="en-US"/>
              </w:rPr>
              <w:t>Pros</w:t>
            </w:r>
          </w:p>
        </w:tc>
        <w:tc>
          <w:tcPr>
            <w:tcW w:w="0" w:type="auto"/>
            <w:vAlign w:val="center"/>
          </w:tcPr>
          <w:p w14:paraId="38470B7E" w14:textId="1644BE5A" w:rsidR="00924232" w:rsidRPr="003B418B" w:rsidRDefault="00924232" w:rsidP="003B418B">
            <w:pPr>
              <w:jc w:val="both"/>
              <w:rPr>
                <w:b/>
                <w:u w:val="single"/>
                <w:lang w:val="en-US"/>
              </w:rPr>
            </w:pPr>
            <w:r w:rsidRPr="003B418B">
              <w:rPr>
                <w:b/>
                <w:u w:val="single"/>
                <w:lang w:val="en-US"/>
              </w:rPr>
              <w:t>Cons</w:t>
            </w:r>
          </w:p>
        </w:tc>
      </w:tr>
      <w:tr w:rsidR="004C6AB8" w14:paraId="54EF9592" w14:textId="77777777" w:rsidTr="003B418B">
        <w:tc>
          <w:tcPr>
            <w:tcW w:w="0" w:type="auto"/>
            <w:vAlign w:val="center"/>
          </w:tcPr>
          <w:p w14:paraId="7F743752" w14:textId="61A261E4" w:rsidR="00924232" w:rsidRDefault="00924232" w:rsidP="003B418B">
            <w:pPr>
              <w:jc w:val="both"/>
              <w:rPr>
                <w:lang w:val="en-US"/>
              </w:rPr>
            </w:pPr>
            <w:r>
              <w:rPr>
                <w:lang w:val="en-US"/>
              </w:rPr>
              <w:t>O</w:t>
            </w:r>
            <w:r>
              <w:rPr>
                <w:rFonts w:hint="eastAsia"/>
                <w:lang w:val="en-US"/>
              </w:rPr>
              <w:t>mni-</w:t>
            </w:r>
            <w:r>
              <w:rPr>
                <w:lang w:val="en-US"/>
              </w:rPr>
              <w:t>directional sensing</w:t>
            </w:r>
          </w:p>
        </w:tc>
        <w:tc>
          <w:tcPr>
            <w:tcW w:w="0" w:type="auto"/>
            <w:vAlign w:val="center"/>
          </w:tcPr>
          <w:p w14:paraId="287B46DE" w14:textId="6A27850F" w:rsidR="00924232" w:rsidRPr="00924232" w:rsidRDefault="00924232" w:rsidP="004C6AB8">
            <w:pPr>
              <w:pStyle w:val="afe"/>
              <w:numPr>
                <w:ilvl w:val="0"/>
                <w:numId w:val="46"/>
              </w:numPr>
              <w:ind w:leftChars="0"/>
              <w:jc w:val="both"/>
              <w:rPr>
                <w:lang w:val="en-US"/>
              </w:rPr>
            </w:pPr>
            <w:r>
              <w:rPr>
                <w:lang w:val="en-US"/>
              </w:rPr>
              <w:t>More information on channel condition</w:t>
            </w:r>
            <w:r w:rsidR="00E87A81">
              <w:rPr>
                <w:lang w:val="en-US"/>
              </w:rPr>
              <w:t xml:space="preserve"> (i.e., presence/absence of transmission from surrounding device in all directions)</w:t>
            </w:r>
            <w:r>
              <w:rPr>
                <w:lang w:val="en-US"/>
              </w:rPr>
              <w:t xml:space="preserve"> can be obtained</w:t>
            </w:r>
          </w:p>
        </w:tc>
        <w:tc>
          <w:tcPr>
            <w:tcW w:w="0" w:type="auto"/>
            <w:vAlign w:val="center"/>
          </w:tcPr>
          <w:p w14:paraId="2E527BE8" w14:textId="6E6AFE96" w:rsidR="00924232" w:rsidRDefault="00924232" w:rsidP="003B418B">
            <w:pPr>
              <w:pStyle w:val="afe"/>
              <w:numPr>
                <w:ilvl w:val="0"/>
                <w:numId w:val="46"/>
              </w:numPr>
              <w:ind w:leftChars="0"/>
              <w:jc w:val="both"/>
              <w:rPr>
                <w:lang w:val="en-US"/>
              </w:rPr>
            </w:pPr>
            <w:r>
              <w:rPr>
                <w:lang w:val="en-US"/>
              </w:rPr>
              <w:t>S</w:t>
            </w:r>
            <w:r>
              <w:rPr>
                <w:rFonts w:hint="eastAsia"/>
                <w:lang w:val="en-US"/>
              </w:rPr>
              <w:t>ensitivity</w:t>
            </w:r>
            <w:r w:rsidR="00F50ADA">
              <w:rPr>
                <w:lang w:val="en-US"/>
              </w:rPr>
              <w:t xml:space="preserve"> of LBT</w:t>
            </w:r>
            <w:r>
              <w:rPr>
                <w:rFonts w:hint="eastAsia"/>
                <w:lang w:val="en-US"/>
              </w:rPr>
              <w:t xml:space="preserve"> </w:t>
            </w:r>
            <w:r w:rsidR="00F50ADA">
              <w:rPr>
                <w:lang w:val="en-US"/>
              </w:rPr>
              <w:t>may</w:t>
            </w:r>
            <w:r>
              <w:rPr>
                <w:rFonts w:hint="eastAsia"/>
                <w:lang w:val="en-US"/>
              </w:rPr>
              <w:t xml:space="preserve"> be insufficient </w:t>
            </w:r>
            <w:r w:rsidR="00E87A81">
              <w:rPr>
                <w:lang w:val="en-US"/>
              </w:rPr>
              <w:t>due to</w:t>
            </w:r>
            <w:r w:rsidR="00E87A81">
              <w:rPr>
                <w:rFonts w:hint="eastAsia"/>
                <w:lang w:val="en-US"/>
              </w:rPr>
              <w:t xml:space="preserve"> </w:t>
            </w:r>
            <w:r>
              <w:rPr>
                <w:rFonts w:hint="eastAsia"/>
                <w:lang w:val="en-US"/>
              </w:rPr>
              <w:t>no beamforming</w:t>
            </w:r>
            <w:r>
              <w:rPr>
                <w:lang w:val="en-US"/>
              </w:rPr>
              <w:t xml:space="preserve"> </w:t>
            </w:r>
            <w:r>
              <w:rPr>
                <w:rFonts w:hint="eastAsia"/>
                <w:lang w:val="en-US"/>
              </w:rPr>
              <w:t>gain</w:t>
            </w:r>
            <w:r>
              <w:rPr>
                <w:lang w:val="en-US"/>
              </w:rPr>
              <w:t xml:space="preserve"> for Rx</w:t>
            </w:r>
          </w:p>
          <w:p w14:paraId="1C5A72B7" w14:textId="0E173C4D" w:rsidR="00924232" w:rsidRPr="00924232" w:rsidRDefault="004C6AB8" w:rsidP="003B418B">
            <w:pPr>
              <w:pStyle w:val="afe"/>
              <w:numPr>
                <w:ilvl w:val="0"/>
                <w:numId w:val="46"/>
              </w:numPr>
              <w:ind w:leftChars="0"/>
              <w:jc w:val="both"/>
              <w:rPr>
                <w:lang w:val="en-US"/>
              </w:rPr>
            </w:pPr>
            <w:r>
              <w:rPr>
                <w:lang w:val="en-US"/>
              </w:rPr>
              <w:t>Proximity device in other direction than the transmission direction may unnecessarily cause LBT failure</w:t>
            </w:r>
          </w:p>
        </w:tc>
      </w:tr>
      <w:tr w:rsidR="004C6AB8" w14:paraId="0CE7E8EA" w14:textId="77777777" w:rsidTr="003B418B">
        <w:tc>
          <w:tcPr>
            <w:tcW w:w="0" w:type="auto"/>
            <w:vAlign w:val="center"/>
          </w:tcPr>
          <w:p w14:paraId="0649D9A2" w14:textId="541E6018" w:rsidR="00924232" w:rsidRPr="00924232" w:rsidRDefault="00924232" w:rsidP="003B418B">
            <w:pPr>
              <w:jc w:val="both"/>
              <w:rPr>
                <w:lang w:val="en-US"/>
              </w:rPr>
            </w:pPr>
            <w:r>
              <w:rPr>
                <w:lang w:val="en-US"/>
              </w:rPr>
              <w:t>Directional sensing</w:t>
            </w:r>
          </w:p>
        </w:tc>
        <w:tc>
          <w:tcPr>
            <w:tcW w:w="0" w:type="auto"/>
            <w:vAlign w:val="center"/>
          </w:tcPr>
          <w:p w14:paraId="4B08DE62" w14:textId="1DFFED0E" w:rsidR="00924232" w:rsidRDefault="00924232" w:rsidP="003B418B">
            <w:pPr>
              <w:pStyle w:val="afe"/>
              <w:numPr>
                <w:ilvl w:val="0"/>
                <w:numId w:val="46"/>
              </w:numPr>
              <w:ind w:leftChars="0"/>
              <w:jc w:val="both"/>
              <w:rPr>
                <w:lang w:val="en-US"/>
              </w:rPr>
            </w:pPr>
            <w:r>
              <w:rPr>
                <w:lang w:val="en-US"/>
              </w:rPr>
              <w:t>S</w:t>
            </w:r>
            <w:r>
              <w:rPr>
                <w:rFonts w:hint="eastAsia"/>
                <w:lang w:val="en-US"/>
              </w:rPr>
              <w:t>ensitivity</w:t>
            </w:r>
            <w:r w:rsidR="00F50ADA">
              <w:rPr>
                <w:lang w:val="en-US"/>
              </w:rPr>
              <w:t xml:space="preserve"> of LBT for the transmission direction </w:t>
            </w:r>
            <w:r>
              <w:rPr>
                <w:lang w:val="en-US"/>
              </w:rPr>
              <w:t>could be sufficient with beamforming gain for Rx</w:t>
            </w:r>
          </w:p>
          <w:p w14:paraId="5A2EDC4A" w14:textId="7F68360F" w:rsidR="00924232" w:rsidRPr="00924232" w:rsidRDefault="004C6AB8" w:rsidP="003B418B">
            <w:pPr>
              <w:pStyle w:val="afe"/>
              <w:numPr>
                <w:ilvl w:val="0"/>
                <w:numId w:val="46"/>
              </w:numPr>
              <w:ind w:leftChars="0"/>
              <w:jc w:val="both"/>
              <w:rPr>
                <w:lang w:val="en-US"/>
              </w:rPr>
            </w:pPr>
            <w:r>
              <w:rPr>
                <w:lang w:val="en-US"/>
              </w:rPr>
              <w:t>Transmitter(s) of other system in other direction than the transmission direction would not cause LBT failure</w:t>
            </w:r>
          </w:p>
        </w:tc>
        <w:tc>
          <w:tcPr>
            <w:tcW w:w="0" w:type="auto"/>
            <w:vAlign w:val="center"/>
          </w:tcPr>
          <w:p w14:paraId="52C5E4D0" w14:textId="7E63BCDC" w:rsidR="004C6AB8" w:rsidRPr="004C6AB8" w:rsidRDefault="00924232" w:rsidP="004C6AB8">
            <w:pPr>
              <w:pStyle w:val="afe"/>
              <w:numPr>
                <w:ilvl w:val="0"/>
                <w:numId w:val="46"/>
              </w:numPr>
              <w:ind w:leftChars="0"/>
              <w:jc w:val="both"/>
              <w:rPr>
                <w:lang w:val="en-US"/>
              </w:rPr>
            </w:pPr>
            <w:r>
              <w:rPr>
                <w:lang w:val="en-US"/>
              </w:rPr>
              <w:t>L</w:t>
            </w:r>
            <w:r>
              <w:rPr>
                <w:rFonts w:hint="eastAsia"/>
                <w:lang w:val="en-US"/>
              </w:rPr>
              <w:t xml:space="preserve">ess </w:t>
            </w:r>
            <w:r>
              <w:rPr>
                <w:lang w:val="en-US"/>
              </w:rPr>
              <w:t xml:space="preserve">information on channel condition </w:t>
            </w:r>
            <w:r w:rsidR="004C6AB8">
              <w:rPr>
                <w:lang w:val="en-US"/>
              </w:rPr>
              <w:t>can be obtained (i.e., presence/absence of  transmission from surrounding device only in the transmission direction)</w:t>
            </w:r>
          </w:p>
        </w:tc>
      </w:tr>
    </w:tbl>
    <w:p w14:paraId="2921529A" w14:textId="7ED89D3E" w:rsidR="00924232" w:rsidRDefault="00924232" w:rsidP="003B418B">
      <w:pPr>
        <w:rPr>
          <w:lang w:val="en-US"/>
        </w:rPr>
      </w:pPr>
    </w:p>
    <w:p w14:paraId="0E5EB8DF" w14:textId="77777777" w:rsidR="006E5EF6" w:rsidRDefault="006E5EF6" w:rsidP="006E5EF6">
      <w:pPr>
        <w:rPr>
          <w:lang w:val="en-US"/>
        </w:rPr>
      </w:pPr>
      <w:r>
        <w:rPr>
          <w:rFonts w:hint="eastAsia"/>
          <w:lang w:val="en-US"/>
        </w:rPr>
        <w:t xml:space="preserve">If </w:t>
      </w:r>
      <w:r>
        <w:rPr>
          <w:lang w:val="en-US"/>
        </w:rPr>
        <w:t>it is specified that directional LBT is applied to directional transmission in 60 GHz, there is one potential issue regarding beam management, e.g., SSB transmissions. In NR-U, a discovery burst based on single successful (omni-directional) LBT can contain multiple SSBs with different transmission directions since transmission in any direction is possible for gNB based on the (omni-directional) LBT. On the other hand, transmission direction would be limited in a channel occupancy acquired by directional LBT since the directional LBT assesses only a certain direction. That is, each of directional SSB transmissions would require directional LBT relevant to corresponding direction, respectively, which also requires LBT gap in front of each SSB and may degrade resource efficiency and channel accessibility. Alternatively, some special handling of LBT mechanism for SSB transmissions may be necessary e.g., omni-directional, wide-directional or multi-directional LBT for discovery burst transmission containing multiple SSBs with different transmission directions.</w:t>
      </w:r>
    </w:p>
    <w:p w14:paraId="57155479" w14:textId="77777777" w:rsidR="006E5EF6" w:rsidRPr="006E5EF6" w:rsidRDefault="006E5EF6" w:rsidP="003B418B">
      <w:pPr>
        <w:rPr>
          <w:lang w:val="en-US"/>
        </w:rPr>
      </w:pPr>
    </w:p>
    <w:p w14:paraId="1FC35E17" w14:textId="77BD0271" w:rsidR="00924232" w:rsidRPr="006D1F2A" w:rsidRDefault="00924232" w:rsidP="00924232">
      <w:pPr>
        <w:rPr>
          <w:b/>
          <w:u w:val="single"/>
          <w:lang w:val="en-US"/>
        </w:rPr>
      </w:pPr>
      <w:r w:rsidRPr="006D1F2A">
        <w:rPr>
          <w:b/>
          <w:u w:val="single"/>
          <w:lang w:val="en-US"/>
        </w:rPr>
        <w:t xml:space="preserve">Observation </w:t>
      </w:r>
      <w:r w:rsidR="006E5EF6" w:rsidRPr="006D1F2A">
        <w:rPr>
          <w:b/>
          <w:u w:val="single"/>
          <w:lang w:val="en-US"/>
        </w:rPr>
        <w:t>2</w:t>
      </w:r>
      <w:r w:rsidRPr="006D1F2A">
        <w:rPr>
          <w:b/>
          <w:u w:val="single"/>
          <w:lang w:val="en-US"/>
        </w:rPr>
        <w:t>:</w:t>
      </w:r>
    </w:p>
    <w:p w14:paraId="24FD4A7C" w14:textId="0A1381DB" w:rsidR="00924232" w:rsidRPr="003B418B" w:rsidRDefault="00924232" w:rsidP="00924232">
      <w:pPr>
        <w:pStyle w:val="afe"/>
        <w:numPr>
          <w:ilvl w:val="0"/>
          <w:numId w:val="38"/>
        </w:numPr>
        <w:ind w:leftChars="0"/>
        <w:rPr>
          <w:lang w:val="en-US"/>
        </w:rPr>
      </w:pPr>
      <w:r>
        <w:rPr>
          <w:i/>
          <w:szCs w:val="18"/>
          <w:lang w:val="en-US"/>
        </w:rPr>
        <w:t>On directivity of LBT, following aspects need to be taken into account:</w:t>
      </w:r>
    </w:p>
    <w:p w14:paraId="296952D3" w14:textId="7079248D" w:rsidR="00924232" w:rsidRPr="003B418B" w:rsidRDefault="00924232" w:rsidP="003B418B">
      <w:pPr>
        <w:pStyle w:val="afe"/>
        <w:numPr>
          <w:ilvl w:val="1"/>
          <w:numId w:val="38"/>
        </w:numPr>
        <w:ind w:leftChars="0"/>
        <w:rPr>
          <w:lang w:val="en-US"/>
        </w:rPr>
      </w:pPr>
      <w:r>
        <w:rPr>
          <w:i/>
          <w:szCs w:val="18"/>
          <w:lang w:val="en-US"/>
        </w:rPr>
        <w:t xml:space="preserve">The </w:t>
      </w:r>
      <w:r w:rsidR="004C6AB8">
        <w:rPr>
          <w:i/>
          <w:szCs w:val="18"/>
          <w:lang w:val="en-US"/>
        </w:rPr>
        <w:t xml:space="preserve">different sensing area between omni-directional LBT and directional LBT would lead </w:t>
      </w:r>
      <w:r w:rsidR="00504D94">
        <w:rPr>
          <w:i/>
          <w:szCs w:val="18"/>
          <w:lang w:val="en-US"/>
        </w:rPr>
        <w:t>different sensitivity to presence/absence of transmission from surrounding device</w:t>
      </w:r>
    </w:p>
    <w:p w14:paraId="7B8A601C" w14:textId="0BE2861E" w:rsidR="00924232" w:rsidRPr="003B418B" w:rsidRDefault="00924232" w:rsidP="003B418B">
      <w:pPr>
        <w:pStyle w:val="afe"/>
        <w:numPr>
          <w:ilvl w:val="2"/>
          <w:numId w:val="38"/>
        </w:numPr>
        <w:ind w:leftChars="0"/>
        <w:rPr>
          <w:lang w:val="en-US"/>
        </w:rPr>
      </w:pPr>
      <w:r>
        <w:rPr>
          <w:i/>
          <w:szCs w:val="18"/>
          <w:lang w:val="en-US"/>
        </w:rPr>
        <w:t>Omni-directional LBT</w:t>
      </w:r>
      <w:r w:rsidR="00504D94">
        <w:rPr>
          <w:i/>
          <w:szCs w:val="18"/>
          <w:lang w:val="en-US"/>
        </w:rPr>
        <w:t xml:space="preserve"> can only detect presence of transmission from surrounding device in proximity</w:t>
      </w:r>
      <w:r w:rsidR="00A34DF8">
        <w:rPr>
          <w:i/>
          <w:szCs w:val="18"/>
          <w:lang w:val="en-US"/>
        </w:rPr>
        <w:t xml:space="preserve"> but in all directions</w:t>
      </w:r>
      <w:r w:rsidR="000B05F1">
        <w:rPr>
          <w:i/>
          <w:szCs w:val="18"/>
          <w:lang w:val="en-US"/>
        </w:rPr>
        <w:t xml:space="preserve"> so that unnecessary LBT failure may happen</w:t>
      </w:r>
    </w:p>
    <w:p w14:paraId="77F65DBB" w14:textId="25C54C8D" w:rsidR="00924232" w:rsidRPr="006E5EF6" w:rsidRDefault="00924232" w:rsidP="003B418B">
      <w:pPr>
        <w:pStyle w:val="afe"/>
        <w:numPr>
          <w:ilvl w:val="2"/>
          <w:numId w:val="38"/>
        </w:numPr>
        <w:ind w:leftChars="0"/>
        <w:rPr>
          <w:lang w:val="en-US"/>
        </w:rPr>
      </w:pPr>
      <w:r>
        <w:rPr>
          <w:i/>
          <w:szCs w:val="18"/>
          <w:lang w:val="en-US"/>
        </w:rPr>
        <w:t>Directional LBT</w:t>
      </w:r>
      <w:r w:rsidR="00A34DF8">
        <w:rPr>
          <w:i/>
          <w:szCs w:val="18"/>
          <w:lang w:val="en-US"/>
        </w:rPr>
        <w:t xml:space="preserve"> can only detect presence of transmission from surrounding device in the transmission direction</w:t>
      </w:r>
    </w:p>
    <w:p w14:paraId="1D1681C9" w14:textId="7211AB35" w:rsidR="00FC67DA" w:rsidRPr="003B418B" w:rsidRDefault="00FC67DA" w:rsidP="006E5EF6">
      <w:pPr>
        <w:pStyle w:val="afe"/>
        <w:numPr>
          <w:ilvl w:val="1"/>
          <w:numId w:val="38"/>
        </w:numPr>
        <w:ind w:leftChars="0"/>
        <w:rPr>
          <w:lang w:val="en-US"/>
        </w:rPr>
      </w:pPr>
      <w:r>
        <w:rPr>
          <w:i/>
          <w:szCs w:val="18"/>
          <w:lang w:val="en-US"/>
        </w:rPr>
        <w:t>Appropriate approach could depend on types of the intended transmission in the acquired channel occupancy.</w:t>
      </w:r>
    </w:p>
    <w:p w14:paraId="3946DF52" w14:textId="54CC042C" w:rsidR="00A47275" w:rsidRPr="00A47275" w:rsidRDefault="00A47275" w:rsidP="003B418B">
      <w:pPr>
        <w:rPr>
          <w:lang w:val="en-US"/>
        </w:rPr>
      </w:pPr>
    </w:p>
    <w:p w14:paraId="1CB40791" w14:textId="305F44C2" w:rsidR="00924232" w:rsidRDefault="00924232" w:rsidP="003B418B">
      <w:pPr>
        <w:rPr>
          <w:lang w:val="en-US"/>
        </w:rPr>
      </w:pPr>
      <w:r>
        <w:rPr>
          <w:lang w:val="en-US"/>
        </w:rPr>
        <w:t>O</w:t>
      </w:r>
      <w:r>
        <w:rPr>
          <w:rFonts w:hint="eastAsia"/>
          <w:lang w:val="en-US"/>
        </w:rPr>
        <w:t xml:space="preserve">n </w:t>
      </w:r>
      <w:r>
        <w:rPr>
          <w:lang w:val="en-US"/>
        </w:rPr>
        <w:t xml:space="preserve">timing to perform sensing, </w:t>
      </w:r>
      <w:r w:rsidR="000B05F1">
        <w:rPr>
          <w:lang w:val="en-US"/>
        </w:rPr>
        <w:t>dynamic channel access (LBE) and semi-static channel access (FBE) in Rel-16 NR-U</w:t>
      </w:r>
      <w:r>
        <w:rPr>
          <w:lang w:val="en-US"/>
        </w:rPr>
        <w:t xml:space="preserve"> could be a </w:t>
      </w:r>
      <w:r w:rsidR="000B05F1">
        <w:rPr>
          <w:lang w:val="en-US"/>
        </w:rPr>
        <w:t>starting point</w:t>
      </w:r>
      <w:r>
        <w:rPr>
          <w:lang w:val="en-US"/>
        </w:rPr>
        <w:t xml:space="preserve"> </w:t>
      </w:r>
      <w:r w:rsidR="000B05F1">
        <w:rPr>
          <w:lang w:val="en-US"/>
        </w:rPr>
        <w:t xml:space="preserve">for </w:t>
      </w:r>
      <w:r>
        <w:rPr>
          <w:lang w:val="en-US"/>
        </w:rPr>
        <w:t>the discussion. In LBE, sensing (CCA) is basically performed right before each transmission i.e.</w:t>
      </w:r>
      <w:r w:rsidR="000B05F1">
        <w:rPr>
          <w:lang w:val="en-US"/>
        </w:rPr>
        <w:t>,</w:t>
      </w:r>
      <w:r>
        <w:rPr>
          <w:lang w:val="en-US"/>
        </w:rPr>
        <w:t xml:space="preserve"> event-driven sensing is performed. For example, type 1 and 2 LBT are supported in Rel</w:t>
      </w:r>
      <w:r w:rsidR="000B05F1">
        <w:rPr>
          <w:lang w:val="en-US"/>
        </w:rPr>
        <w:t>-</w:t>
      </w:r>
      <w:r>
        <w:rPr>
          <w:lang w:val="en-US"/>
        </w:rPr>
        <w:t xml:space="preserve">16 NR-U for LBE. The random back-off </w:t>
      </w:r>
      <w:r w:rsidR="000B05F1">
        <w:rPr>
          <w:lang w:val="en-US"/>
        </w:rPr>
        <w:t xml:space="preserve">in type 1 LBT </w:t>
      </w:r>
      <w:r>
        <w:rPr>
          <w:lang w:val="en-US"/>
        </w:rPr>
        <w:t xml:space="preserve">would be useful to </w:t>
      </w:r>
      <w:r w:rsidR="000B05F1">
        <w:rPr>
          <w:lang w:val="en-US"/>
        </w:rPr>
        <w:t>reduce collision probability in congested situation</w:t>
      </w:r>
      <w:r>
        <w:rPr>
          <w:lang w:val="en-US"/>
        </w:rPr>
        <w:t>. On the other hand, in FBE, sensing with fixed duration is performed periodically. There would be at least three aspects to study the timing of sensing from our perspective, 1) robustness</w:t>
      </w:r>
      <w:r w:rsidR="000B05F1">
        <w:rPr>
          <w:lang w:val="en-US"/>
        </w:rPr>
        <w:t xml:space="preserve"> against congestion with coexisting systems</w:t>
      </w:r>
      <w:r>
        <w:rPr>
          <w:lang w:val="en-US"/>
        </w:rPr>
        <w:t xml:space="preserve">, 2) resource utilization efficiency, and 3) latency. </w:t>
      </w:r>
    </w:p>
    <w:p w14:paraId="20B0CB05" w14:textId="66FB1ECF" w:rsidR="00924232" w:rsidRDefault="00924232" w:rsidP="003B418B">
      <w:pPr>
        <w:rPr>
          <w:lang w:val="en-US"/>
        </w:rPr>
      </w:pPr>
    </w:p>
    <w:p w14:paraId="4AD9CDE1" w14:textId="6C5D7F80" w:rsidR="00924232" w:rsidRDefault="00924232" w:rsidP="003B418B">
      <w:pPr>
        <w:rPr>
          <w:lang w:val="en-US"/>
        </w:rPr>
      </w:pPr>
      <w:r>
        <w:rPr>
          <w:lang w:val="en-US"/>
        </w:rPr>
        <w:t>For 1) robustness</w:t>
      </w:r>
      <w:r w:rsidR="000B05F1">
        <w:rPr>
          <w:lang w:val="en-US"/>
        </w:rPr>
        <w:t xml:space="preserve"> against congestion with coexisting systems</w:t>
      </w:r>
      <w:r>
        <w:rPr>
          <w:lang w:val="en-US"/>
        </w:rPr>
        <w:t xml:space="preserve">, for example, if </w:t>
      </w:r>
      <w:r w:rsidR="00B65631">
        <w:rPr>
          <w:lang w:val="en-US"/>
        </w:rPr>
        <w:t>there are large amount of traffic with multiple coexisting systems, type 1 LBT in LBE may be able to reduce collision probability and provide a certain level of fairness among coexisting systems. On the other hand, type 2 LBT in LBE may cause high collision probability due to simultaneous sensing right after the previous transmission from some device</w:t>
      </w:r>
      <w:r w:rsidR="00FC67DA">
        <w:rPr>
          <w:lang w:val="en-US"/>
        </w:rPr>
        <w:t xml:space="preserve"> with common sensing duration among devices</w:t>
      </w:r>
      <w:r w:rsidR="00B65631">
        <w:rPr>
          <w:lang w:val="en-US"/>
        </w:rPr>
        <w:t>. FBE may have another issue in such congested situation with coexisting systems, i.e., one system may continuously occupy the channel due to less flexibility on sensing timing. However, considering the higher frequency having large propagation loss and high throughput, such highly congested situation may be a corner case.</w:t>
      </w:r>
    </w:p>
    <w:p w14:paraId="12AFF871" w14:textId="7A66AC3C" w:rsidR="00924232" w:rsidRDefault="00924232" w:rsidP="003B418B">
      <w:pPr>
        <w:rPr>
          <w:lang w:val="en-US"/>
        </w:rPr>
      </w:pPr>
    </w:p>
    <w:p w14:paraId="5D35249B" w14:textId="6965FB1E" w:rsidR="00924232" w:rsidRDefault="00924232" w:rsidP="003B418B">
      <w:pPr>
        <w:rPr>
          <w:lang w:val="en-US"/>
        </w:rPr>
      </w:pPr>
      <w:r>
        <w:rPr>
          <w:lang w:val="en-US"/>
        </w:rPr>
        <w:t xml:space="preserve">For 2) resource utilization efficiency, </w:t>
      </w:r>
      <w:r w:rsidR="00E44EC7">
        <w:rPr>
          <w:lang w:val="en-US"/>
        </w:rPr>
        <w:t>basically a resource used for LBT can be considered as overhead</w:t>
      </w:r>
      <w:r>
        <w:rPr>
          <w:lang w:val="en-US"/>
        </w:rPr>
        <w:t xml:space="preserve">. In other words, more sensing opportunities leads to less available resources for transmission. </w:t>
      </w:r>
      <w:r w:rsidR="00226DC2">
        <w:rPr>
          <w:lang w:val="en-US"/>
        </w:rPr>
        <w:t>Especially in case of less congestion situation, applying LBT</w:t>
      </w:r>
      <w:r w:rsidR="00FC67DA">
        <w:rPr>
          <w:lang w:val="en-US"/>
        </w:rPr>
        <w:t xml:space="preserve"> itself</w:t>
      </w:r>
      <w:r w:rsidR="00226DC2">
        <w:rPr>
          <w:lang w:val="en-US"/>
        </w:rPr>
        <w:t xml:space="preserve"> may degrade system performance. In that sense</w:t>
      </w:r>
      <w:r>
        <w:rPr>
          <w:lang w:val="en-US"/>
        </w:rPr>
        <w:t>, sensing with periodic manner (FBE) could basically provide better resource utilization efficiency than event-driven sensing (LBE).</w:t>
      </w:r>
    </w:p>
    <w:p w14:paraId="08EEA5EF" w14:textId="5D2C61C8" w:rsidR="00924232" w:rsidRDefault="00924232" w:rsidP="003B418B">
      <w:pPr>
        <w:rPr>
          <w:lang w:val="en-US"/>
        </w:rPr>
      </w:pPr>
    </w:p>
    <w:p w14:paraId="0AB00D7A" w14:textId="42B41D79" w:rsidR="00924232" w:rsidRDefault="00924232" w:rsidP="003B418B">
      <w:pPr>
        <w:rPr>
          <w:lang w:val="en-US"/>
        </w:rPr>
      </w:pPr>
      <w:r>
        <w:rPr>
          <w:lang w:val="en-US"/>
        </w:rPr>
        <w:t>For 3) latency, since channel identified as busy based on a sensing result is not available, channel access failure due to sensing could lead to more latency. In FBE, once a device identifies a channel as clear based on a sensing at a period, it could utilize any resources in the period without any sensing. In this sense, a device in FBE could perform its transmission with less latency than LBE</w:t>
      </w:r>
      <w:r w:rsidR="004E7CD3">
        <w:rPr>
          <w:lang w:val="en-US"/>
        </w:rPr>
        <w:t xml:space="preserve"> at least in case of less congestion situation</w:t>
      </w:r>
      <w:r>
        <w:rPr>
          <w:lang w:val="en-US"/>
        </w:rPr>
        <w:t>.</w:t>
      </w:r>
      <w:r w:rsidR="004E7CD3">
        <w:rPr>
          <w:lang w:val="en-US"/>
        </w:rPr>
        <w:t xml:space="preserve"> In addition, </w:t>
      </w:r>
      <w:r w:rsidR="007D0678">
        <w:rPr>
          <w:lang w:val="en-US"/>
        </w:rPr>
        <w:t>since frequent DL/UL switching would lead frequent LBT opportunities (i.e., larger overhead) in LBE, LBE would require making DL(UL) burst duration as long as possible. Then, feedback timing and/or scheduling timing would be constrained in LBE compared with FBE.</w:t>
      </w:r>
      <w:r>
        <w:rPr>
          <w:lang w:val="en-US"/>
        </w:rPr>
        <w:t xml:space="preserve"> </w:t>
      </w:r>
    </w:p>
    <w:p w14:paraId="1AA48391" w14:textId="2DD89F17" w:rsidR="00924232" w:rsidRDefault="00924232" w:rsidP="003B418B">
      <w:pPr>
        <w:rPr>
          <w:lang w:val="en-US"/>
        </w:rPr>
      </w:pPr>
    </w:p>
    <w:p w14:paraId="6A5BF80A" w14:textId="18E7C941" w:rsidR="00924232" w:rsidRDefault="00924232" w:rsidP="003B418B">
      <w:pPr>
        <w:jc w:val="center"/>
        <w:rPr>
          <w:lang w:val="en-US"/>
        </w:rPr>
      </w:pPr>
      <w:r>
        <w:rPr>
          <w:lang w:val="en-US"/>
        </w:rPr>
        <w:t>T</w:t>
      </w:r>
      <w:r>
        <w:rPr>
          <w:rFonts w:hint="eastAsia"/>
          <w:lang w:val="en-US"/>
        </w:rPr>
        <w:t xml:space="preserve">able </w:t>
      </w:r>
      <w:r>
        <w:rPr>
          <w:lang w:val="en-US"/>
        </w:rPr>
        <w:t xml:space="preserve">X. </w:t>
      </w:r>
      <w:r w:rsidR="007D0678">
        <w:rPr>
          <w:lang w:val="en-US"/>
        </w:rPr>
        <w:t>Comparison between FBE and LBE with and without random back-off</w:t>
      </w:r>
    </w:p>
    <w:tbl>
      <w:tblPr>
        <w:tblStyle w:val="afc"/>
        <w:tblW w:w="0" w:type="auto"/>
        <w:tblLook w:val="04A0" w:firstRow="1" w:lastRow="0" w:firstColumn="1" w:lastColumn="0" w:noHBand="0" w:noVBand="1"/>
      </w:tblPr>
      <w:tblGrid>
        <w:gridCol w:w="2153"/>
        <w:gridCol w:w="3474"/>
        <w:gridCol w:w="2051"/>
        <w:gridCol w:w="2284"/>
      </w:tblGrid>
      <w:tr w:rsidR="007D0678" w14:paraId="73698920" w14:textId="77777777" w:rsidTr="00924232">
        <w:tc>
          <w:tcPr>
            <w:tcW w:w="0" w:type="auto"/>
          </w:tcPr>
          <w:p w14:paraId="2DC14B65" w14:textId="64B7500A" w:rsidR="00924232" w:rsidRDefault="00924232" w:rsidP="003B418B">
            <w:pPr>
              <w:spacing w:after="0"/>
              <w:rPr>
                <w:lang w:val="en-US"/>
              </w:rPr>
            </w:pPr>
            <w:r>
              <w:rPr>
                <w:lang w:val="en-US"/>
              </w:rPr>
              <w:t>T</w:t>
            </w:r>
            <w:r>
              <w:rPr>
                <w:rFonts w:hint="eastAsia"/>
                <w:lang w:val="en-US"/>
              </w:rPr>
              <w:t xml:space="preserve">iming </w:t>
            </w:r>
            <w:r>
              <w:rPr>
                <w:lang w:val="en-US"/>
              </w:rPr>
              <w:t>to sense</w:t>
            </w:r>
          </w:p>
        </w:tc>
        <w:tc>
          <w:tcPr>
            <w:tcW w:w="0" w:type="auto"/>
          </w:tcPr>
          <w:p w14:paraId="6B762B45" w14:textId="15BE098A" w:rsidR="00924232" w:rsidRDefault="007D0678" w:rsidP="003B418B">
            <w:pPr>
              <w:spacing w:after="0"/>
              <w:rPr>
                <w:lang w:val="en-US"/>
              </w:rPr>
            </w:pPr>
            <w:r>
              <w:rPr>
                <w:lang w:val="en-US"/>
              </w:rPr>
              <w:t>R</w:t>
            </w:r>
            <w:r w:rsidR="00924232">
              <w:rPr>
                <w:lang w:val="en-US"/>
              </w:rPr>
              <w:t>obustness</w:t>
            </w:r>
            <w:r>
              <w:rPr>
                <w:lang w:val="en-US"/>
              </w:rPr>
              <w:t xml:space="preserve"> against congestion with coexistence</w:t>
            </w:r>
          </w:p>
        </w:tc>
        <w:tc>
          <w:tcPr>
            <w:tcW w:w="0" w:type="auto"/>
          </w:tcPr>
          <w:p w14:paraId="2F66DE25" w14:textId="7555374A" w:rsidR="00924232" w:rsidRDefault="00924232" w:rsidP="003B418B">
            <w:pPr>
              <w:spacing w:after="0"/>
              <w:rPr>
                <w:lang w:val="en-US"/>
              </w:rPr>
            </w:pPr>
            <w:r>
              <w:rPr>
                <w:lang w:val="en-US"/>
              </w:rPr>
              <w:t>R</w:t>
            </w:r>
            <w:r>
              <w:rPr>
                <w:rFonts w:hint="eastAsia"/>
                <w:lang w:val="en-US"/>
              </w:rPr>
              <w:t xml:space="preserve">esource </w:t>
            </w:r>
            <w:r>
              <w:rPr>
                <w:lang w:val="en-US"/>
              </w:rPr>
              <w:t>utilization efficiency</w:t>
            </w:r>
          </w:p>
        </w:tc>
        <w:tc>
          <w:tcPr>
            <w:tcW w:w="0" w:type="auto"/>
          </w:tcPr>
          <w:p w14:paraId="1864F075" w14:textId="1D36E8BA" w:rsidR="00924232" w:rsidRDefault="00924232" w:rsidP="003B418B">
            <w:pPr>
              <w:spacing w:after="0"/>
              <w:rPr>
                <w:lang w:val="en-US"/>
              </w:rPr>
            </w:pPr>
            <w:r>
              <w:rPr>
                <w:lang w:val="en-US"/>
              </w:rPr>
              <w:t>L</w:t>
            </w:r>
            <w:r>
              <w:rPr>
                <w:rFonts w:hint="eastAsia"/>
                <w:lang w:val="en-US"/>
              </w:rPr>
              <w:t>atency</w:t>
            </w:r>
          </w:p>
        </w:tc>
      </w:tr>
      <w:tr w:rsidR="007D0678" w14:paraId="478B3B2F" w14:textId="77777777" w:rsidTr="00924232">
        <w:tc>
          <w:tcPr>
            <w:tcW w:w="0" w:type="auto"/>
          </w:tcPr>
          <w:p w14:paraId="67C6959C" w14:textId="77777777" w:rsidR="00924232" w:rsidRDefault="00924232" w:rsidP="003B418B">
            <w:pPr>
              <w:spacing w:after="0"/>
              <w:rPr>
                <w:lang w:val="en-US"/>
              </w:rPr>
            </w:pPr>
            <w:r>
              <w:rPr>
                <w:lang w:val="en-US"/>
              </w:rPr>
              <w:t>E</w:t>
            </w:r>
            <w:r>
              <w:rPr>
                <w:rFonts w:hint="eastAsia"/>
                <w:lang w:val="en-US"/>
              </w:rPr>
              <w:t xml:space="preserve">vent driven w. </w:t>
            </w:r>
            <w:r>
              <w:rPr>
                <w:lang w:val="en-US"/>
              </w:rPr>
              <w:t>random back-off</w:t>
            </w:r>
          </w:p>
          <w:p w14:paraId="32BE7B8C" w14:textId="1CD407DA" w:rsidR="00924232" w:rsidRDefault="00924232" w:rsidP="003B418B">
            <w:pPr>
              <w:spacing w:after="0"/>
              <w:rPr>
                <w:lang w:val="en-US"/>
              </w:rPr>
            </w:pPr>
            <w:r>
              <w:rPr>
                <w:rFonts w:hint="eastAsia"/>
                <w:lang w:val="en-US"/>
              </w:rPr>
              <w:t xml:space="preserve"> (Type 1 </w:t>
            </w:r>
            <w:r w:rsidR="007D0678">
              <w:rPr>
                <w:lang w:val="en-US"/>
              </w:rPr>
              <w:t xml:space="preserve">LBE </w:t>
            </w:r>
            <w:r>
              <w:rPr>
                <w:rFonts w:hint="eastAsia"/>
                <w:lang w:val="en-US"/>
              </w:rPr>
              <w:t>in NR-U)</w:t>
            </w:r>
          </w:p>
        </w:tc>
        <w:tc>
          <w:tcPr>
            <w:tcW w:w="0" w:type="auto"/>
          </w:tcPr>
          <w:p w14:paraId="50968B7E" w14:textId="0A3FFFE1" w:rsidR="00924232" w:rsidRDefault="00924232" w:rsidP="003B418B">
            <w:pPr>
              <w:spacing w:after="0"/>
              <w:rPr>
                <w:lang w:val="en-US"/>
              </w:rPr>
            </w:pPr>
            <w:r>
              <w:rPr>
                <w:lang w:val="en-US"/>
              </w:rPr>
              <w:t>H</w:t>
            </w:r>
            <w:r>
              <w:rPr>
                <w:rFonts w:hint="eastAsia"/>
                <w:lang w:val="en-US"/>
              </w:rPr>
              <w:t>igh</w:t>
            </w:r>
          </w:p>
        </w:tc>
        <w:tc>
          <w:tcPr>
            <w:tcW w:w="0" w:type="auto"/>
          </w:tcPr>
          <w:p w14:paraId="3A722E40" w14:textId="064F48B5" w:rsidR="00924232" w:rsidRPr="00924232" w:rsidRDefault="00924232" w:rsidP="007D0678">
            <w:pPr>
              <w:spacing w:after="0"/>
              <w:rPr>
                <w:lang w:val="en-US"/>
              </w:rPr>
            </w:pPr>
            <w:r w:rsidRPr="00924232">
              <w:rPr>
                <w:lang w:val="en-US"/>
              </w:rPr>
              <w:t>Low</w:t>
            </w:r>
          </w:p>
        </w:tc>
        <w:tc>
          <w:tcPr>
            <w:tcW w:w="0" w:type="auto"/>
          </w:tcPr>
          <w:p w14:paraId="4965200C" w14:textId="1B76AE34" w:rsidR="00924232" w:rsidRPr="00924232" w:rsidRDefault="00924232" w:rsidP="003B418B">
            <w:pPr>
              <w:spacing w:after="0"/>
              <w:rPr>
                <w:lang w:val="en-US"/>
              </w:rPr>
            </w:pPr>
            <w:r w:rsidRPr="00924232">
              <w:rPr>
                <w:lang w:val="en-US"/>
              </w:rPr>
              <w:t xml:space="preserve">Large </w:t>
            </w:r>
          </w:p>
        </w:tc>
      </w:tr>
      <w:tr w:rsidR="007D0678" w14:paraId="77CAFAF8" w14:textId="77777777" w:rsidTr="00924232">
        <w:tc>
          <w:tcPr>
            <w:tcW w:w="0" w:type="auto"/>
          </w:tcPr>
          <w:p w14:paraId="7775E4CD" w14:textId="77777777" w:rsidR="00924232" w:rsidRDefault="00924232" w:rsidP="003B418B">
            <w:pPr>
              <w:spacing w:after="0"/>
              <w:rPr>
                <w:lang w:val="en-US"/>
              </w:rPr>
            </w:pPr>
            <w:r>
              <w:rPr>
                <w:lang w:val="en-US"/>
              </w:rPr>
              <w:t>E</w:t>
            </w:r>
            <w:r>
              <w:rPr>
                <w:rFonts w:hint="eastAsia"/>
                <w:lang w:val="en-US"/>
              </w:rPr>
              <w:t xml:space="preserve">vent driven w/o </w:t>
            </w:r>
            <w:r>
              <w:rPr>
                <w:lang w:val="en-US"/>
              </w:rPr>
              <w:t>random back-off</w:t>
            </w:r>
            <w:r>
              <w:rPr>
                <w:rFonts w:hint="eastAsia"/>
                <w:lang w:val="en-US"/>
              </w:rPr>
              <w:t xml:space="preserve"> </w:t>
            </w:r>
          </w:p>
          <w:p w14:paraId="436A5736" w14:textId="5AA6C18A" w:rsidR="00924232" w:rsidRDefault="00924232" w:rsidP="003B418B">
            <w:pPr>
              <w:spacing w:after="0"/>
              <w:rPr>
                <w:lang w:val="en-US"/>
              </w:rPr>
            </w:pPr>
            <w:r>
              <w:rPr>
                <w:rFonts w:hint="eastAsia"/>
                <w:lang w:val="en-US"/>
              </w:rPr>
              <w:t xml:space="preserve">(Type </w:t>
            </w:r>
            <w:r w:rsidR="007D0678">
              <w:rPr>
                <w:lang w:val="en-US"/>
              </w:rPr>
              <w:t>2 LBE</w:t>
            </w:r>
            <w:r>
              <w:rPr>
                <w:rFonts w:hint="eastAsia"/>
                <w:lang w:val="en-US"/>
              </w:rPr>
              <w:t xml:space="preserve"> in NR-U)</w:t>
            </w:r>
          </w:p>
        </w:tc>
        <w:tc>
          <w:tcPr>
            <w:tcW w:w="0" w:type="auto"/>
          </w:tcPr>
          <w:p w14:paraId="61A083FD" w14:textId="761A7D71" w:rsidR="00924232" w:rsidRDefault="007D0678" w:rsidP="003B418B">
            <w:pPr>
              <w:spacing w:after="0"/>
              <w:rPr>
                <w:lang w:val="en-US"/>
              </w:rPr>
            </w:pPr>
            <w:r>
              <w:rPr>
                <w:lang w:val="en-US"/>
              </w:rPr>
              <w:t>Low (due to higher collision probability)</w:t>
            </w:r>
          </w:p>
        </w:tc>
        <w:tc>
          <w:tcPr>
            <w:tcW w:w="0" w:type="auto"/>
          </w:tcPr>
          <w:p w14:paraId="65F464CA" w14:textId="7B75583E" w:rsidR="00924232" w:rsidRPr="00924232" w:rsidRDefault="007D0678" w:rsidP="003B418B">
            <w:pPr>
              <w:spacing w:after="0"/>
              <w:rPr>
                <w:lang w:val="en-US"/>
              </w:rPr>
            </w:pPr>
            <w:r>
              <w:rPr>
                <w:lang w:val="en-US"/>
              </w:rPr>
              <w:t>Medium</w:t>
            </w:r>
          </w:p>
        </w:tc>
        <w:tc>
          <w:tcPr>
            <w:tcW w:w="0" w:type="auto"/>
          </w:tcPr>
          <w:p w14:paraId="6BCB7817" w14:textId="2CCD74FA" w:rsidR="00924232" w:rsidRPr="00924232" w:rsidRDefault="007D0678" w:rsidP="003B418B">
            <w:pPr>
              <w:spacing w:after="0"/>
              <w:rPr>
                <w:lang w:val="en-US"/>
              </w:rPr>
            </w:pPr>
            <w:r>
              <w:rPr>
                <w:lang w:val="en-US"/>
              </w:rPr>
              <w:t>Medium</w:t>
            </w:r>
          </w:p>
        </w:tc>
      </w:tr>
      <w:tr w:rsidR="007D0678" w14:paraId="131E8A80" w14:textId="77777777" w:rsidTr="00924232">
        <w:tc>
          <w:tcPr>
            <w:tcW w:w="0" w:type="auto"/>
          </w:tcPr>
          <w:p w14:paraId="75FBC03C" w14:textId="470868B7" w:rsidR="00924232" w:rsidRDefault="00924232" w:rsidP="003B418B">
            <w:pPr>
              <w:spacing w:after="0"/>
              <w:rPr>
                <w:lang w:val="en-US"/>
              </w:rPr>
            </w:pPr>
            <w:r>
              <w:rPr>
                <w:lang w:val="en-US"/>
              </w:rPr>
              <w:t>Periodic</w:t>
            </w:r>
          </w:p>
          <w:p w14:paraId="410AFC99" w14:textId="2E17379A" w:rsidR="00924232" w:rsidRPr="00924232" w:rsidRDefault="00924232" w:rsidP="003B418B">
            <w:pPr>
              <w:spacing w:after="0"/>
              <w:rPr>
                <w:lang w:val="en-US"/>
              </w:rPr>
            </w:pPr>
            <w:r>
              <w:rPr>
                <w:lang w:val="en-US"/>
              </w:rPr>
              <w:t>(</w:t>
            </w:r>
            <w:r w:rsidR="007D0678">
              <w:rPr>
                <w:lang w:val="en-US"/>
              </w:rPr>
              <w:t>F</w:t>
            </w:r>
            <w:r>
              <w:rPr>
                <w:lang w:val="en-US"/>
              </w:rPr>
              <w:t>BE in NR-U)</w:t>
            </w:r>
          </w:p>
        </w:tc>
        <w:tc>
          <w:tcPr>
            <w:tcW w:w="0" w:type="auto"/>
          </w:tcPr>
          <w:p w14:paraId="5D8940D6" w14:textId="34557E4E" w:rsidR="00924232" w:rsidRDefault="00924232" w:rsidP="003B418B">
            <w:pPr>
              <w:spacing w:after="0"/>
              <w:rPr>
                <w:lang w:val="en-US"/>
              </w:rPr>
            </w:pPr>
            <w:r>
              <w:rPr>
                <w:lang w:val="en-US"/>
              </w:rPr>
              <w:t>L</w:t>
            </w:r>
            <w:r>
              <w:rPr>
                <w:rFonts w:hint="eastAsia"/>
                <w:lang w:val="en-US"/>
              </w:rPr>
              <w:t>ow</w:t>
            </w:r>
            <w:r w:rsidR="007D0678">
              <w:rPr>
                <w:lang w:val="en-US"/>
              </w:rPr>
              <w:t xml:space="preserve"> (due to potential unfairness among coexisting systems)</w:t>
            </w:r>
          </w:p>
        </w:tc>
        <w:tc>
          <w:tcPr>
            <w:tcW w:w="0" w:type="auto"/>
          </w:tcPr>
          <w:p w14:paraId="758947FA" w14:textId="36F6BF81" w:rsidR="00924232" w:rsidRPr="00924232" w:rsidRDefault="00924232" w:rsidP="003B418B">
            <w:pPr>
              <w:spacing w:after="0"/>
              <w:rPr>
                <w:lang w:val="en-US"/>
              </w:rPr>
            </w:pPr>
            <w:r w:rsidRPr="00924232">
              <w:rPr>
                <w:lang w:val="en-US"/>
              </w:rPr>
              <w:t xml:space="preserve">High </w:t>
            </w:r>
          </w:p>
        </w:tc>
        <w:tc>
          <w:tcPr>
            <w:tcW w:w="0" w:type="auto"/>
          </w:tcPr>
          <w:p w14:paraId="2E9B33CA" w14:textId="5ACD6AD6" w:rsidR="00924232" w:rsidRPr="00924232" w:rsidRDefault="00924232" w:rsidP="003B418B">
            <w:pPr>
              <w:spacing w:after="0"/>
              <w:rPr>
                <w:lang w:val="en-US"/>
              </w:rPr>
            </w:pPr>
            <w:r w:rsidRPr="00924232">
              <w:rPr>
                <w:lang w:val="en-US"/>
              </w:rPr>
              <w:t xml:space="preserve">Small </w:t>
            </w:r>
            <w:r w:rsidR="007D0678">
              <w:rPr>
                <w:lang w:val="en-US"/>
              </w:rPr>
              <w:t>(in less congestion situation)</w:t>
            </w:r>
          </w:p>
        </w:tc>
      </w:tr>
    </w:tbl>
    <w:p w14:paraId="77E6A421" w14:textId="2A9A75F1" w:rsidR="00924232" w:rsidRDefault="00924232" w:rsidP="003B418B">
      <w:pPr>
        <w:rPr>
          <w:lang w:val="en-US"/>
        </w:rPr>
      </w:pPr>
    </w:p>
    <w:p w14:paraId="1F103B44" w14:textId="2913A74F" w:rsidR="00924232" w:rsidRPr="006D1F2A" w:rsidRDefault="00924232" w:rsidP="00924232">
      <w:pPr>
        <w:rPr>
          <w:b/>
          <w:u w:val="single"/>
          <w:lang w:val="en-US"/>
        </w:rPr>
      </w:pPr>
      <w:r w:rsidRPr="006D1F2A">
        <w:rPr>
          <w:b/>
          <w:u w:val="single"/>
          <w:lang w:val="en-US"/>
        </w:rPr>
        <w:t xml:space="preserve">Observation </w:t>
      </w:r>
      <w:r w:rsidR="006E5EF6" w:rsidRPr="006D1F2A">
        <w:rPr>
          <w:b/>
          <w:u w:val="single"/>
          <w:lang w:val="en-US"/>
        </w:rPr>
        <w:t>3</w:t>
      </w:r>
      <w:r w:rsidRPr="006D1F2A">
        <w:rPr>
          <w:b/>
          <w:u w:val="single"/>
          <w:lang w:val="en-US"/>
        </w:rPr>
        <w:t>:</w:t>
      </w:r>
    </w:p>
    <w:p w14:paraId="4CBE6310" w14:textId="5104528D" w:rsidR="00924232" w:rsidRPr="00B271E2" w:rsidRDefault="00924232" w:rsidP="00924232">
      <w:pPr>
        <w:pStyle w:val="afe"/>
        <w:numPr>
          <w:ilvl w:val="0"/>
          <w:numId w:val="38"/>
        </w:numPr>
        <w:ind w:leftChars="0"/>
        <w:rPr>
          <w:lang w:val="en-US"/>
        </w:rPr>
      </w:pPr>
      <w:r>
        <w:rPr>
          <w:i/>
          <w:szCs w:val="18"/>
          <w:lang w:val="en-US"/>
        </w:rPr>
        <w:t>On sensing timing of LBT (event-driven manner such as LBE, or periodic manner such as FBE), following aspects need to be taken into account:</w:t>
      </w:r>
    </w:p>
    <w:p w14:paraId="3EEB41F7" w14:textId="7DA0D8BF" w:rsidR="00924232" w:rsidRPr="003B418B" w:rsidRDefault="00065784" w:rsidP="00924232">
      <w:pPr>
        <w:pStyle w:val="afe"/>
        <w:numPr>
          <w:ilvl w:val="1"/>
          <w:numId w:val="38"/>
        </w:numPr>
        <w:ind w:leftChars="0"/>
        <w:rPr>
          <w:lang w:val="en-US"/>
        </w:rPr>
      </w:pPr>
      <w:r>
        <w:rPr>
          <w:rFonts w:hint="eastAsia"/>
          <w:i/>
          <w:szCs w:val="18"/>
          <w:lang w:val="en-US"/>
        </w:rPr>
        <w:t>R</w:t>
      </w:r>
      <w:r w:rsidR="00924232">
        <w:rPr>
          <w:i/>
          <w:szCs w:val="18"/>
          <w:lang w:val="en-US"/>
        </w:rPr>
        <w:t>obustness</w:t>
      </w:r>
      <w:r>
        <w:rPr>
          <w:rFonts w:hint="eastAsia"/>
          <w:i/>
          <w:szCs w:val="18"/>
          <w:lang w:val="en-US"/>
        </w:rPr>
        <w:t xml:space="preserve"> against congestion with coexisting system</w:t>
      </w:r>
      <w:r>
        <w:rPr>
          <w:i/>
          <w:szCs w:val="18"/>
          <w:lang w:val="en-US"/>
        </w:rPr>
        <w:t>s</w:t>
      </w:r>
    </w:p>
    <w:p w14:paraId="5D924FA0" w14:textId="1EA81844" w:rsidR="00924232" w:rsidRPr="003B418B" w:rsidRDefault="00924232" w:rsidP="003B418B">
      <w:pPr>
        <w:pStyle w:val="afe"/>
        <w:numPr>
          <w:ilvl w:val="2"/>
          <w:numId w:val="38"/>
        </w:numPr>
        <w:ind w:leftChars="0"/>
        <w:rPr>
          <w:lang w:val="en-US"/>
        </w:rPr>
      </w:pPr>
      <w:r>
        <w:rPr>
          <w:i/>
          <w:szCs w:val="18"/>
          <w:lang w:val="en-US"/>
        </w:rPr>
        <w:t>Event-drive</w:t>
      </w:r>
      <w:r w:rsidR="00065784">
        <w:rPr>
          <w:i/>
          <w:szCs w:val="18"/>
          <w:lang w:val="en-US"/>
        </w:rPr>
        <w:t>n sensing with random back-off has higher robustness, but highly congested situation in higher frequency may be a corner case</w:t>
      </w:r>
    </w:p>
    <w:p w14:paraId="55848AE7" w14:textId="6E5C4672" w:rsidR="00924232" w:rsidRPr="00B271E2" w:rsidRDefault="00924232" w:rsidP="003B418B">
      <w:pPr>
        <w:pStyle w:val="afe"/>
        <w:numPr>
          <w:ilvl w:val="2"/>
          <w:numId w:val="38"/>
        </w:numPr>
        <w:ind w:leftChars="0"/>
        <w:rPr>
          <w:lang w:val="en-US"/>
        </w:rPr>
      </w:pPr>
      <w:r>
        <w:rPr>
          <w:i/>
          <w:szCs w:val="18"/>
          <w:lang w:val="en-US"/>
        </w:rPr>
        <w:t xml:space="preserve">Periodic </w:t>
      </w:r>
      <w:r w:rsidR="00065784">
        <w:rPr>
          <w:i/>
          <w:szCs w:val="18"/>
          <w:lang w:val="en-US"/>
        </w:rPr>
        <w:t>sensing</w:t>
      </w:r>
      <w:r>
        <w:rPr>
          <w:i/>
          <w:szCs w:val="18"/>
          <w:lang w:val="en-US"/>
        </w:rPr>
        <w:t xml:space="preserve"> </w:t>
      </w:r>
      <w:r w:rsidR="00065784">
        <w:rPr>
          <w:i/>
          <w:szCs w:val="18"/>
          <w:lang w:val="en-US"/>
        </w:rPr>
        <w:t>may cause potential unfairness issue in highly congested situation</w:t>
      </w:r>
    </w:p>
    <w:p w14:paraId="2520137B" w14:textId="17F1750A" w:rsidR="00924232" w:rsidRPr="00B271E2" w:rsidRDefault="00924232" w:rsidP="00924232">
      <w:pPr>
        <w:pStyle w:val="afe"/>
        <w:numPr>
          <w:ilvl w:val="1"/>
          <w:numId w:val="38"/>
        </w:numPr>
        <w:ind w:leftChars="0"/>
        <w:rPr>
          <w:lang w:val="en-US"/>
        </w:rPr>
      </w:pPr>
      <w:r>
        <w:rPr>
          <w:i/>
          <w:szCs w:val="18"/>
          <w:lang w:val="en-US"/>
        </w:rPr>
        <w:t>Resource utilization efficiency</w:t>
      </w:r>
    </w:p>
    <w:p w14:paraId="268DCE66" w14:textId="65077B5F" w:rsidR="00924232" w:rsidRPr="00B271E2" w:rsidRDefault="00924232" w:rsidP="00924232">
      <w:pPr>
        <w:pStyle w:val="afe"/>
        <w:numPr>
          <w:ilvl w:val="2"/>
          <w:numId w:val="38"/>
        </w:numPr>
        <w:ind w:leftChars="0"/>
        <w:rPr>
          <w:lang w:val="en-US"/>
        </w:rPr>
      </w:pPr>
      <w:r>
        <w:rPr>
          <w:i/>
          <w:szCs w:val="18"/>
          <w:lang w:val="en-US"/>
        </w:rPr>
        <w:t>Event-drive</w:t>
      </w:r>
      <w:r w:rsidR="00065784">
        <w:rPr>
          <w:i/>
          <w:szCs w:val="18"/>
          <w:lang w:val="en-US"/>
        </w:rPr>
        <w:t>n sensing</w:t>
      </w:r>
      <w:r>
        <w:rPr>
          <w:i/>
          <w:szCs w:val="18"/>
          <w:lang w:val="en-US"/>
        </w:rPr>
        <w:t xml:space="preserve"> </w:t>
      </w:r>
      <w:r w:rsidR="00065784">
        <w:rPr>
          <w:i/>
          <w:szCs w:val="18"/>
          <w:lang w:val="en-US"/>
        </w:rPr>
        <w:t>would provide lower efficiency especially in case of less congested situation</w:t>
      </w:r>
    </w:p>
    <w:p w14:paraId="2933EF9B" w14:textId="1B89E9D4" w:rsidR="00924232" w:rsidRPr="003B418B" w:rsidRDefault="00924232" w:rsidP="00924232">
      <w:pPr>
        <w:pStyle w:val="afe"/>
        <w:numPr>
          <w:ilvl w:val="2"/>
          <w:numId w:val="38"/>
        </w:numPr>
        <w:ind w:leftChars="0"/>
        <w:rPr>
          <w:lang w:val="en-US"/>
        </w:rPr>
      </w:pPr>
      <w:r>
        <w:rPr>
          <w:i/>
          <w:szCs w:val="18"/>
          <w:lang w:val="en-US"/>
        </w:rPr>
        <w:t xml:space="preserve">Periodic </w:t>
      </w:r>
      <w:r w:rsidR="00065784">
        <w:rPr>
          <w:i/>
          <w:szCs w:val="18"/>
          <w:lang w:val="en-US"/>
        </w:rPr>
        <w:t>sensing</w:t>
      </w:r>
      <w:r>
        <w:rPr>
          <w:i/>
          <w:szCs w:val="18"/>
          <w:lang w:val="en-US"/>
        </w:rPr>
        <w:t xml:space="preserve"> </w:t>
      </w:r>
      <w:r w:rsidR="00065784">
        <w:rPr>
          <w:i/>
          <w:szCs w:val="18"/>
          <w:lang w:val="en-US"/>
        </w:rPr>
        <w:t xml:space="preserve">would provide </w:t>
      </w:r>
      <w:r>
        <w:rPr>
          <w:i/>
          <w:szCs w:val="18"/>
          <w:lang w:val="en-US"/>
        </w:rPr>
        <w:t xml:space="preserve">higher efficiency </w:t>
      </w:r>
      <w:r w:rsidR="00065784">
        <w:rPr>
          <w:i/>
          <w:szCs w:val="18"/>
          <w:lang w:val="en-US"/>
        </w:rPr>
        <w:t>especially in case of less congested situation</w:t>
      </w:r>
    </w:p>
    <w:p w14:paraId="423ECDCD" w14:textId="73BBEBF0" w:rsidR="00924232" w:rsidRPr="003B418B" w:rsidRDefault="00924232" w:rsidP="003B418B">
      <w:pPr>
        <w:pStyle w:val="afe"/>
        <w:numPr>
          <w:ilvl w:val="1"/>
          <w:numId w:val="38"/>
        </w:numPr>
        <w:ind w:leftChars="0"/>
        <w:rPr>
          <w:lang w:val="en-US"/>
        </w:rPr>
      </w:pPr>
      <w:r>
        <w:rPr>
          <w:i/>
          <w:szCs w:val="18"/>
          <w:lang w:val="en-US"/>
        </w:rPr>
        <w:t xml:space="preserve">Latency </w:t>
      </w:r>
    </w:p>
    <w:p w14:paraId="0B5750EC" w14:textId="5E5B1A4D" w:rsidR="00924232" w:rsidRPr="003B418B" w:rsidRDefault="00924232">
      <w:pPr>
        <w:pStyle w:val="afe"/>
        <w:numPr>
          <w:ilvl w:val="2"/>
          <w:numId w:val="38"/>
        </w:numPr>
        <w:ind w:leftChars="0"/>
        <w:rPr>
          <w:lang w:val="en-US"/>
        </w:rPr>
      </w:pPr>
      <w:r>
        <w:rPr>
          <w:i/>
          <w:szCs w:val="18"/>
          <w:lang w:val="en-US"/>
        </w:rPr>
        <w:t xml:space="preserve">Event-driven </w:t>
      </w:r>
      <w:r w:rsidR="00065784">
        <w:rPr>
          <w:i/>
          <w:szCs w:val="18"/>
          <w:lang w:val="en-US"/>
        </w:rPr>
        <w:t>sensing</w:t>
      </w:r>
      <w:r>
        <w:rPr>
          <w:i/>
          <w:szCs w:val="18"/>
          <w:lang w:val="en-US"/>
        </w:rPr>
        <w:t xml:space="preserve"> </w:t>
      </w:r>
      <w:r w:rsidR="00065784">
        <w:rPr>
          <w:i/>
          <w:szCs w:val="18"/>
          <w:lang w:val="en-US"/>
        </w:rPr>
        <w:t xml:space="preserve">may lead </w:t>
      </w:r>
      <w:r>
        <w:rPr>
          <w:i/>
          <w:szCs w:val="18"/>
          <w:lang w:val="en-US"/>
        </w:rPr>
        <w:t>larger latency</w:t>
      </w:r>
      <w:r w:rsidR="00065784">
        <w:rPr>
          <w:i/>
          <w:szCs w:val="18"/>
          <w:lang w:val="en-US"/>
        </w:rPr>
        <w:t xml:space="preserve"> </w:t>
      </w:r>
      <w:r w:rsidR="00065784">
        <w:rPr>
          <w:i/>
          <w:lang w:val="en-US"/>
        </w:rPr>
        <w:t>at least in less congested situation</w:t>
      </w:r>
    </w:p>
    <w:p w14:paraId="2AFD08A5" w14:textId="5310F497" w:rsidR="00924232" w:rsidRPr="00B271E2" w:rsidRDefault="00924232">
      <w:pPr>
        <w:pStyle w:val="afe"/>
        <w:numPr>
          <w:ilvl w:val="2"/>
          <w:numId w:val="38"/>
        </w:numPr>
        <w:ind w:leftChars="0"/>
        <w:rPr>
          <w:lang w:val="en-US"/>
        </w:rPr>
      </w:pPr>
      <w:r>
        <w:rPr>
          <w:i/>
          <w:lang w:val="en-US"/>
        </w:rPr>
        <w:t xml:space="preserve">Periodic </w:t>
      </w:r>
      <w:r w:rsidR="00065784">
        <w:rPr>
          <w:i/>
          <w:lang w:val="en-US"/>
        </w:rPr>
        <w:t>sensing</w:t>
      </w:r>
      <w:r>
        <w:rPr>
          <w:i/>
          <w:lang w:val="en-US"/>
        </w:rPr>
        <w:t xml:space="preserve"> </w:t>
      </w:r>
      <w:r w:rsidR="00065784">
        <w:rPr>
          <w:i/>
          <w:lang w:val="en-US"/>
        </w:rPr>
        <w:t xml:space="preserve">may lead </w:t>
      </w:r>
      <w:r>
        <w:rPr>
          <w:i/>
          <w:lang w:val="en-US"/>
        </w:rPr>
        <w:t xml:space="preserve">smaller latency </w:t>
      </w:r>
      <w:r w:rsidR="00065784">
        <w:rPr>
          <w:i/>
          <w:lang w:val="en-US"/>
        </w:rPr>
        <w:t>at least in less congested situation</w:t>
      </w:r>
    </w:p>
    <w:p w14:paraId="02AB5720" w14:textId="12071C1E" w:rsidR="00924232" w:rsidRPr="00F761AB" w:rsidRDefault="00924232" w:rsidP="003B418B">
      <w:pPr>
        <w:rPr>
          <w:lang w:val="en-US"/>
        </w:rPr>
      </w:pPr>
    </w:p>
    <w:p w14:paraId="4CB540D4" w14:textId="694403AB" w:rsidR="00924232" w:rsidRDefault="00924232" w:rsidP="003B418B">
      <w:pPr>
        <w:rPr>
          <w:lang w:val="en-US"/>
        </w:rPr>
      </w:pPr>
      <w:r>
        <w:rPr>
          <w:lang w:val="en-US"/>
        </w:rPr>
        <w:t>O</w:t>
      </w:r>
      <w:r>
        <w:rPr>
          <w:rFonts w:hint="eastAsia"/>
          <w:lang w:val="en-US"/>
        </w:rPr>
        <w:t xml:space="preserve">n </w:t>
      </w:r>
      <w:r>
        <w:rPr>
          <w:lang w:val="en-US"/>
        </w:rPr>
        <w:t xml:space="preserve">receiver-assisted LBT, Rx device performs channel sensing, and reports the information about channel condition to </w:t>
      </w:r>
      <w:r w:rsidR="00FB54FE">
        <w:rPr>
          <w:lang w:val="en-US"/>
        </w:rPr>
        <w:t>the transmitter</w:t>
      </w:r>
      <w:r>
        <w:rPr>
          <w:lang w:val="en-US"/>
        </w:rPr>
        <w:t xml:space="preserve">. This approach is beneficial to avoid </w:t>
      </w:r>
      <w:r w:rsidR="00FB54FE">
        <w:rPr>
          <w:lang w:val="en-US"/>
        </w:rPr>
        <w:t xml:space="preserve">interference </w:t>
      </w:r>
      <w:r>
        <w:rPr>
          <w:lang w:val="en-US"/>
        </w:rPr>
        <w:t>at Rx device</w:t>
      </w:r>
      <w:r w:rsidR="00FB54FE">
        <w:rPr>
          <w:lang w:val="en-US"/>
        </w:rPr>
        <w:t xml:space="preserve"> due to “hidden node problem”</w:t>
      </w:r>
      <w:r>
        <w:rPr>
          <w:lang w:val="en-US"/>
        </w:rPr>
        <w:t xml:space="preserve">, which cannot be well expected by Tx device only. Due to larger propagation loss in 60 GHz and </w:t>
      </w:r>
      <w:r w:rsidR="00FB54FE">
        <w:rPr>
          <w:lang w:val="en-US"/>
        </w:rPr>
        <w:t>possible directional transmissions</w:t>
      </w:r>
      <w:r>
        <w:rPr>
          <w:lang w:val="en-US"/>
        </w:rPr>
        <w:t xml:space="preserve">, channel condition at Rx device </w:t>
      </w:r>
      <w:r w:rsidR="00FB54FE">
        <w:rPr>
          <w:lang w:val="en-US"/>
        </w:rPr>
        <w:t xml:space="preserve">would </w:t>
      </w:r>
      <w:r>
        <w:rPr>
          <w:lang w:val="en-US"/>
        </w:rPr>
        <w:t xml:space="preserve">be more invisible from Tx device than </w:t>
      </w:r>
      <w:r w:rsidR="00FB54FE">
        <w:rPr>
          <w:lang w:val="en-US"/>
        </w:rPr>
        <w:t xml:space="preserve">that in </w:t>
      </w:r>
      <w:r>
        <w:rPr>
          <w:lang w:val="en-US"/>
        </w:rPr>
        <w:t xml:space="preserve">5 GHz band. In this sense, </w:t>
      </w:r>
      <w:r w:rsidR="00FB54FE">
        <w:rPr>
          <w:lang w:val="en-US"/>
        </w:rPr>
        <w:t xml:space="preserve">a </w:t>
      </w:r>
      <w:r>
        <w:rPr>
          <w:lang w:val="en-US"/>
        </w:rPr>
        <w:t xml:space="preserve">hand-shaking mechanism for channel access such as receiver assisted LBT could be more </w:t>
      </w:r>
      <w:r w:rsidR="00FB54FE">
        <w:rPr>
          <w:lang w:val="en-US"/>
        </w:rPr>
        <w:t xml:space="preserve">motivated </w:t>
      </w:r>
      <w:r>
        <w:rPr>
          <w:lang w:val="en-US"/>
        </w:rPr>
        <w:t xml:space="preserve">in 60 GHz band. However, as reporting step needs to be added to introduce receiver-assisted mechanism, the </w:t>
      </w:r>
      <w:r w:rsidR="00FB54FE">
        <w:rPr>
          <w:lang w:val="en-US"/>
        </w:rPr>
        <w:t>channel access mechanism may become complicated</w:t>
      </w:r>
      <w:r>
        <w:rPr>
          <w:lang w:val="en-US"/>
        </w:rPr>
        <w:t>. Also, larger propagation loss</w:t>
      </w:r>
      <w:r w:rsidR="00FB54FE">
        <w:rPr>
          <w:lang w:val="en-US"/>
        </w:rPr>
        <w:t xml:space="preserve"> and possible directional transmissions</w:t>
      </w:r>
      <w:r>
        <w:rPr>
          <w:lang w:val="en-US"/>
        </w:rPr>
        <w:t xml:space="preserve">, assumed in higher frequencies as described earlier, can also mean that </w:t>
      </w:r>
      <w:r w:rsidR="00FB54FE">
        <w:rPr>
          <w:lang w:val="en-US"/>
        </w:rPr>
        <w:t>hidden node problem would rarely happen</w:t>
      </w:r>
      <w:r>
        <w:rPr>
          <w:lang w:val="en-US"/>
        </w:rPr>
        <w:t xml:space="preserve">. In other words, it may not </w:t>
      </w:r>
      <w:r w:rsidR="00FB54FE">
        <w:rPr>
          <w:lang w:val="en-US"/>
        </w:rPr>
        <w:t xml:space="preserve">be </w:t>
      </w:r>
      <w:r>
        <w:rPr>
          <w:lang w:val="en-US"/>
        </w:rPr>
        <w:t xml:space="preserve">so necessary for Tx device to take channel condition at Rx device into account. </w:t>
      </w:r>
    </w:p>
    <w:p w14:paraId="08E46D0B" w14:textId="77777777" w:rsidR="00924232" w:rsidRDefault="00924232" w:rsidP="003B418B">
      <w:pPr>
        <w:rPr>
          <w:lang w:val="en-US"/>
        </w:rPr>
      </w:pPr>
    </w:p>
    <w:p w14:paraId="7A7BF738" w14:textId="720637B8" w:rsidR="00924232" w:rsidRPr="006D1F2A" w:rsidRDefault="00924232" w:rsidP="00924232">
      <w:pPr>
        <w:rPr>
          <w:b/>
          <w:u w:val="single"/>
          <w:lang w:val="en-US"/>
        </w:rPr>
      </w:pPr>
      <w:r w:rsidRPr="006D1F2A">
        <w:rPr>
          <w:b/>
          <w:u w:val="single"/>
          <w:lang w:val="en-US"/>
        </w:rPr>
        <w:t xml:space="preserve">Observation </w:t>
      </w:r>
      <w:r w:rsidR="006E5EF6" w:rsidRPr="006D1F2A">
        <w:rPr>
          <w:b/>
          <w:u w:val="single"/>
          <w:lang w:val="en-US"/>
        </w:rPr>
        <w:t>4</w:t>
      </w:r>
      <w:r w:rsidRPr="006D1F2A">
        <w:rPr>
          <w:b/>
          <w:u w:val="single"/>
          <w:lang w:val="en-US"/>
        </w:rPr>
        <w:t>:</w:t>
      </w:r>
    </w:p>
    <w:p w14:paraId="1D13F136" w14:textId="6163D395" w:rsidR="00924232" w:rsidRPr="003B418B" w:rsidRDefault="00924232" w:rsidP="00924232">
      <w:pPr>
        <w:pStyle w:val="afe"/>
        <w:numPr>
          <w:ilvl w:val="0"/>
          <w:numId w:val="38"/>
        </w:numPr>
        <w:ind w:leftChars="0"/>
        <w:rPr>
          <w:lang w:val="en-US"/>
        </w:rPr>
      </w:pPr>
      <w:r>
        <w:rPr>
          <w:i/>
          <w:szCs w:val="18"/>
          <w:lang w:val="en-US"/>
        </w:rPr>
        <w:t xml:space="preserve">On receiver-assisted LBT, </w:t>
      </w:r>
    </w:p>
    <w:p w14:paraId="4D93EAA5" w14:textId="19258644" w:rsidR="00924232" w:rsidRPr="003B418B" w:rsidRDefault="00924232" w:rsidP="003B418B">
      <w:pPr>
        <w:pStyle w:val="afe"/>
        <w:numPr>
          <w:ilvl w:val="1"/>
          <w:numId w:val="38"/>
        </w:numPr>
        <w:ind w:leftChars="0"/>
        <w:rPr>
          <w:lang w:val="en-US"/>
        </w:rPr>
      </w:pPr>
      <w:r>
        <w:rPr>
          <w:i/>
          <w:szCs w:val="18"/>
          <w:lang w:val="en-US"/>
        </w:rPr>
        <w:t>It is beneficial to detect channel condition at Rx device</w:t>
      </w:r>
      <w:r w:rsidR="00FB54FE">
        <w:rPr>
          <w:i/>
          <w:szCs w:val="18"/>
          <w:lang w:val="en-US"/>
        </w:rPr>
        <w:t xml:space="preserve"> which would be more invisible from Tx device in higher frequency</w:t>
      </w:r>
    </w:p>
    <w:p w14:paraId="6F1B5CD7" w14:textId="0C0F05B5" w:rsidR="00924232" w:rsidRPr="003B418B" w:rsidRDefault="00924232" w:rsidP="003B418B">
      <w:pPr>
        <w:pStyle w:val="afe"/>
        <w:numPr>
          <w:ilvl w:val="1"/>
          <w:numId w:val="38"/>
        </w:numPr>
        <w:ind w:leftChars="0"/>
        <w:rPr>
          <w:lang w:val="en-US"/>
        </w:rPr>
      </w:pPr>
      <w:r>
        <w:rPr>
          <w:i/>
          <w:szCs w:val="18"/>
          <w:lang w:val="en-US"/>
        </w:rPr>
        <w:t>It needs more procedure burden</w:t>
      </w:r>
      <w:r w:rsidR="002F405B">
        <w:rPr>
          <w:i/>
          <w:szCs w:val="18"/>
          <w:lang w:val="en-US"/>
        </w:rPr>
        <w:t xml:space="preserve"> </w:t>
      </w:r>
      <w:r w:rsidR="00FC67DA">
        <w:rPr>
          <w:i/>
          <w:szCs w:val="18"/>
          <w:lang w:val="en-US"/>
        </w:rPr>
        <w:t>while</w:t>
      </w:r>
      <w:r w:rsidR="002F405B">
        <w:rPr>
          <w:i/>
          <w:szCs w:val="18"/>
          <w:lang w:val="en-US"/>
        </w:rPr>
        <w:t xml:space="preserve"> how it is actually </w:t>
      </w:r>
      <w:r w:rsidR="00FC67DA">
        <w:rPr>
          <w:i/>
          <w:szCs w:val="18"/>
          <w:lang w:val="en-US"/>
        </w:rPr>
        <w:t>beneficial</w:t>
      </w:r>
      <w:r w:rsidR="002F405B">
        <w:rPr>
          <w:i/>
          <w:szCs w:val="18"/>
          <w:lang w:val="en-US"/>
        </w:rPr>
        <w:t xml:space="preserve"> in higher frequency is questionable</w:t>
      </w:r>
    </w:p>
    <w:p w14:paraId="305F44C2" w14:textId="79A5CE12" w:rsidR="00924232" w:rsidRDefault="00924232" w:rsidP="003B418B">
      <w:pPr>
        <w:rPr>
          <w:lang w:val="en-US"/>
        </w:rPr>
      </w:pPr>
    </w:p>
    <w:p w14:paraId="703C5FA0" w14:textId="55CD52F3" w:rsidR="00924232" w:rsidRDefault="00924232" w:rsidP="003B418B">
      <w:pPr>
        <w:rPr>
          <w:lang w:val="en-US"/>
        </w:rPr>
      </w:pPr>
    </w:p>
    <w:p w14:paraId="40F40A38" w14:textId="425874C1" w:rsidR="002F405B" w:rsidRDefault="002F405B" w:rsidP="006E5EF6">
      <w:pPr>
        <w:pStyle w:val="3"/>
        <w:rPr>
          <w:lang w:val="en-US"/>
        </w:rPr>
      </w:pPr>
      <w:r>
        <w:rPr>
          <w:rFonts w:hint="eastAsia"/>
          <w:lang w:val="en-US"/>
        </w:rPr>
        <w:t>2.2.2</w:t>
      </w:r>
      <w:r>
        <w:rPr>
          <w:rFonts w:hint="eastAsia"/>
          <w:lang w:val="en-US"/>
        </w:rPr>
        <w:tab/>
        <w:t>2</w:t>
      </w:r>
      <w:r w:rsidRPr="006E5EF6">
        <w:rPr>
          <w:vertAlign w:val="superscript"/>
          <w:lang w:val="en-US"/>
        </w:rPr>
        <w:t>nd</w:t>
      </w:r>
      <w:r>
        <w:rPr>
          <w:rFonts w:hint="eastAsia"/>
          <w:lang w:val="en-US"/>
        </w:rPr>
        <w:t xml:space="preserve"> </w:t>
      </w:r>
      <w:r>
        <w:rPr>
          <w:lang w:val="en-US"/>
        </w:rPr>
        <w:t>FFS on operation restrictions for channel access without LBT</w:t>
      </w:r>
    </w:p>
    <w:p w14:paraId="4C6F4835" w14:textId="32119F18" w:rsidR="00924232" w:rsidRDefault="00924232" w:rsidP="003B418B">
      <w:pPr>
        <w:rPr>
          <w:lang w:val="en-US"/>
        </w:rPr>
      </w:pPr>
      <w:r>
        <w:rPr>
          <w:rFonts w:hint="eastAsia"/>
          <w:lang w:val="en-US"/>
        </w:rPr>
        <w:t>The 2</w:t>
      </w:r>
      <w:r w:rsidRPr="003B418B">
        <w:rPr>
          <w:vertAlign w:val="superscript"/>
          <w:lang w:val="en-US"/>
        </w:rPr>
        <w:t>nd</w:t>
      </w:r>
      <w:r>
        <w:rPr>
          <w:rFonts w:hint="eastAsia"/>
          <w:lang w:val="en-US"/>
        </w:rPr>
        <w:t xml:space="preserve"> </w:t>
      </w:r>
      <w:r>
        <w:rPr>
          <w:lang w:val="en-US"/>
        </w:rPr>
        <w:t xml:space="preserve">FFS in the agreement </w:t>
      </w:r>
      <w:r w:rsidR="00503BA7">
        <w:rPr>
          <w:rFonts w:hint="eastAsia"/>
          <w:lang w:val="en-US"/>
        </w:rPr>
        <w:t>made at</w:t>
      </w:r>
      <w:r>
        <w:rPr>
          <w:lang w:val="en-US"/>
        </w:rPr>
        <w:t xml:space="preserve"> the last e-meeting is to discuss whether</w:t>
      </w:r>
      <w:r w:rsidR="00503BA7">
        <w:rPr>
          <w:rFonts w:hint="eastAsia"/>
          <w:lang w:val="en-US"/>
        </w:rPr>
        <w:t>/what</w:t>
      </w:r>
      <w:r>
        <w:rPr>
          <w:lang w:val="en-US"/>
        </w:rPr>
        <w:t xml:space="preserve"> operation restrictions for channel access without LBT are needed. Since there </w:t>
      </w:r>
      <w:r w:rsidR="00503BA7">
        <w:rPr>
          <w:lang w:val="en-US"/>
        </w:rPr>
        <w:t>are</w:t>
      </w:r>
      <w:r>
        <w:rPr>
          <w:lang w:val="en-US"/>
        </w:rPr>
        <w:t xml:space="preserve"> some </w:t>
      </w:r>
      <w:r w:rsidR="00503BA7">
        <w:rPr>
          <w:lang w:val="en-US"/>
        </w:rPr>
        <w:t xml:space="preserve">regional </w:t>
      </w:r>
      <w:r>
        <w:rPr>
          <w:lang w:val="en-US"/>
        </w:rPr>
        <w:t>regulations where LBT is not mandatory, a device can be allowed to access channel(s) for its transmission without LBT</w:t>
      </w:r>
      <w:r w:rsidR="00503BA7">
        <w:rPr>
          <w:lang w:val="en-US"/>
        </w:rPr>
        <w:t xml:space="preserve"> at least in terms of the regulation</w:t>
      </w:r>
      <w:r>
        <w:rPr>
          <w:lang w:val="en-US"/>
        </w:rPr>
        <w:t>. In our view, even if LBT is not mandatory, some operation restriction</w:t>
      </w:r>
      <w:r w:rsidR="003F5DEE">
        <w:rPr>
          <w:lang w:val="en-US"/>
        </w:rPr>
        <w:t>(</w:t>
      </w:r>
      <w:r>
        <w:rPr>
          <w:lang w:val="en-US"/>
        </w:rPr>
        <w:t>s</w:t>
      </w:r>
      <w:r w:rsidR="003F5DEE">
        <w:rPr>
          <w:lang w:val="en-US"/>
        </w:rPr>
        <w:t>)</w:t>
      </w:r>
      <w:r>
        <w:rPr>
          <w:lang w:val="en-US"/>
        </w:rPr>
        <w:t xml:space="preserve"> </w:t>
      </w:r>
      <w:r w:rsidR="00503BA7">
        <w:rPr>
          <w:lang w:val="en-US"/>
        </w:rPr>
        <w:t xml:space="preserve">may be </w:t>
      </w:r>
      <w:r w:rsidR="003F5DEE">
        <w:rPr>
          <w:lang w:val="en-US"/>
        </w:rPr>
        <w:t xml:space="preserve">beneficial in some scenario </w:t>
      </w:r>
      <w:r w:rsidR="00503BA7">
        <w:rPr>
          <w:lang w:val="en-US"/>
        </w:rPr>
        <w:t xml:space="preserve">since </w:t>
      </w:r>
      <w:r w:rsidR="003F5DEE">
        <w:rPr>
          <w:lang w:val="en-US"/>
        </w:rPr>
        <w:t xml:space="preserve">the </w:t>
      </w:r>
      <w:r w:rsidR="00503BA7">
        <w:rPr>
          <w:lang w:val="en-US"/>
        </w:rPr>
        <w:t xml:space="preserve">operation with </w:t>
      </w:r>
      <w:r w:rsidR="00FC67DA">
        <w:rPr>
          <w:lang w:val="en-US"/>
        </w:rPr>
        <w:t xml:space="preserve">neither </w:t>
      </w:r>
      <w:r w:rsidR="00503BA7">
        <w:rPr>
          <w:lang w:val="en-US"/>
        </w:rPr>
        <w:t xml:space="preserve">LBT </w:t>
      </w:r>
      <w:r w:rsidR="00FC67DA">
        <w:rPr>
          <w:lang w:val="en-US"/>
        </w:rPr>
        <w:t>nor other restriction</w:t>
      </w:r>
      <w:r w:rsidR="003F5DEE">
        <w:rPr>
          <w:lang w:val="en-US"/>
        </w:rPr>
        <w:t>(</w:t>
      </w:r>
      <w:r w:rsidR="00FC67DA">
        <w:rPr>
          <w:lang w:val="en-US"/>
        </w:rPr>
        <w:t>s</w:t>
      </w:r>
      <w:r w:rsidR="003F5DEE">
        <w:rPr>
          <w:lang w:val="en-US"/>
        </w:rPr>
        <w:t>)</w:t>
      </w:r>
      <w:r w:rsidR="00FC67DA">
        <w:rPr>
          <w:lang w:val="en-US"/>
        </w:rPr>
        <w:t xml:space="preserve"> </w:t>
      </w:r>
      <w:r w:rsidR="00503BA7">
        <w:rPr>
          <w:lang w:val="en-US"/>
        </w:rPr>
        <w:t>may cause severe coexistence issue in some specific case</w:t>
      </w:r>
      <w:r w:rsidR="009B204A">
        <w:rPr>
          <w:lang w:val="en-US"/>
        </w:rPr>
        <w:t xml:space="preserve"> such as highly congested situation</w:t>
      </w:r>
      <w:r>
        <w:rPr>
          <w:lang w:val="en-US"/>
        </w:rPr>
        <w:t xml:space="preserve">. On the other hand, it </w:t>
      </w:r>
      <w:r w:rsidR="003F5DEE">
        <w:rPr>
          <w:lang w:val="en-US"/>
        </w:rPr>
        <w:t xml:space="preserve">may </w:t>
      </w:r>
      <w:r>
        <w:rPr>
          <w:lang w:val="en-US"/>
        </w:rPr>
        <w:t xml:space="preserve">be sufficient </w:t>
      </w:r>
      <w:r w:rsidR="003F5DEE">
        <w:rPr>
          <w:lang w:val="en-US"/>
        </w:rPr>
        <w:t xml:space="preserve">just </w:t>
      </w:r>
      <w:r>
        <w:rPr>
          <w:lang w:val="en-US"/>
        </w:rPr>
        <w:t xml:space="preserve">to follow </w:t>
      </w:r>
      <w:r w:rsidR="003F5DEE">
        <w:rPr>
          <w:lang w:val="en-US"/>
        </w:rPr>
        <w:t xml:space="preserve">the regional </w:t>
      </w:r>
      <w:r>
        <w:rPr>
          <w:lang w:val="en-US"/>
        </w:rPr>
        <w:t xml:space="preserve">regulation </w:t>
      </w:r>
      <w:r w:rsidR="003F5DEE">
        <w:rPr>
          <w:lang w:val="en-US"/>
        </w:rPr>
        <w:t>so that the operation flexibility is maximized for 60 GHz where how much LBT is useful is unclear at this moment.</w:t>
      </w:r>
    </w:p>
    <w:p w14:paraId="15222252" w14:textId="335FDA52" w:rsidR="00826DD0" w:rsidRDefault="00826DD0" w:rsidP="003B418B">
      <w:pPr>
        <w:rPr>
          <w:lang w:val="en-US"/>
        </w:rPr>
      </w:pPr>
    </w:p>
    <w:p w14:paraId="6FDF7C2F" w14:textId="69113BD9" w:rsidR="00826DD0" w:rsidRPr="006D1F2A" w:rsidRDefault="00826DD0" w:rsidP="00826DD0">
      <w:pPr>
        <w:rPr>
          <w:b/>
          <w:u w:val="single"/>
          <w:lang w:val="en-US"/>
        </w:rPr>
      </w:pPr>
      <w:r w:rsidRPr="006D1F2A">
        <w:rPr>
          <w:b/>
          <w:u w:val="single"/>
          <w:lang w:val="en-US"/>
        </w:rPr>
        <w:t xml:space="preserve">Observation </w:t>
      </w:r>
      <w:r w:rsidR="006E5EF6" w:rsidRPr="006D1F2A">
        <w:rPr>
          <w:b/>
          <w:u w:val="single"/>
          <w:lang w:val="en-US"/>
        </w:rPr>
        <w:t>5</w:t>
      </w:r>
      <w:r w:rsidRPr="006D1F2A">
        <w:rPr>
          <w:b/>
          <w:u w:val="single"/>
          <w:lang w:val="en-US"/>
        </w:rPr>
        <w:t>:</w:t>
      </w:r>
    </w:p>
    <w:p w14:paraId="2BA4A392" w14:textId="78ADEBF7" w:rsidR="00826DD0" w:rsidRPr="003B418B" w:rsidRDefault="00826DD0" w:rsidP="00826DD0">
      <w:pPr>
        <w:pStyle w:val="afe"/>
        <w:numPr>
          <w:ilvl w:val="0"/>
          <w:numId w:val="38"/>
        </w:numPr>
        <w:ind w:leftChars="0"/>
        <w:rPr>
          <w:lang w:val="en-US"/>
        </w:rPr>
      </w:pPr>
      <w:r>
        <w:rPr>
          <w:i/>
          <w:szCs w:val="18"/>
          <w:lang w:val="en-US"/>
        </w:rPr>
        <w:t xml:space="preserve">Even if LBT is NOT mandatory to access channel, </w:t>
      </w:r>
      <w:r w:rsidR="003F5DEE">
        <w:rPr>
          <w:i/>
          <w:szCs w:val="18"/>
          <w:lang w:val="en-US"/>
        </w:rPr>
        <w:t xml:space="preserve">some </w:t>
      </w:r>
      <w:r>
        <w:rPr>
          <w:i/>
          <w:szCs w:val="18"/>
          <w:lang w:val="en-US"/>
        </w:rPr>
        <w:t>operation restriction</w:t>
      </w:r>
      <w:r w:rsidR="003F5DEE">
        <w:rPr>
          <w:i/>
          <w:szCs w:val="18"/>
          <w:lang w:val="en-US"/>
        </w:rPr>
        <w:t xml:space="preserve"> for channel access without LBT</w:t>
      </w:r>
      <w:r>
        <w:rPr>
          <w:i/>
          <w:szCs w:val="18"/>
          <w:lang w:val="en-US"/>
        </w:rPr>
        <w:t xml:space="preserve"> </w:t>
      </w:r>
      <w:r w:rsidR="003F5DEE">
        <w:rPr>
          <w:i/>
          <w:szCs w:val="18"/>
          <w:lang w:val="en-US"/>
        </w:rPr>
        <w:t xml:space="preserve">may </w:t>
      </w:r>
      <w:r w:rsidR="006E5EF6">
        <w:rPr>
          <w:i/>
          <w:szCs w:val="18"/>
          <w:lang w:val="en-US"/>
        </w:rPr>
        <w:t>be beneficial</w:t>
      </w:r>
      <w:r w:rsidR="003F5DEE">
        <w:rPr>
          <w:i/>
          <w:szCs w:val="18"/>
          <w:lang w:val="en-US"/>
        </w:rPr>
        <w:t xml:space="preserve"> in some scenario</w:t>
      </w:r>
    </w:p>
    <w:p w14:paraId="7F4757B9" w14:textId="4342506D" w:rsidR="00826DD0" w:rsidRPr="00F761AB" w:rsidRDefault="003F5DEE" w:rsidP="003B418B">
      <w:pPr>
        <w:pStyle w:val="afe"/>
        <w:numPr>
          <w:ilvl w:val="1"/>
          <w:numId w:val="38"/>
        </w:numPr>
        <w:ind w:leftChars="0"/>
        <w:rPr>
          <w:lang w:val="en-US"/>
        </w:rPr>
      </w:pPr>
      <w:r>
        <w:rPr>
          <w:i/>
          <w:lang w:val="en-US"/>
        </w:rPr>
        <w:t>However, unless LBT mechanism for 60 GHz is clarified, how much LBT is helpful in such scenario is unclear</w:t>
      </w:r>
    </w:p>
    <w:p w14:paraId="6F11FC7C" w14:textId="6F4A8C1A" w:rsidR="00924232" w:rsidRDefault="00924232" w:rsidP="003B418B">
      <w:pPr>
        <w:rPr>
          <w:lang w:val="en-US"/>
        </w:rPr>
      </w:pPr>
    </w:p>
    <w:p w14:paraId="19EDAA7F" w14:textId="31F599D1" w:rsidR="002F405B" w:rsidRDefault="002F405B" w:rsidP="006E5EF6">
      <w:pPr>
        <w:pStyle w:val="3"/>
        <w:rPr>
          <w:lang w:val="en-US"/>
        </w:rPr>
      </w:pPr>
      <w:r>
        <w:rPr>
          <w:rFonts w:hint="eastAsia"/>
          <w:lang w:val="en-US"/>
        </w:rPr>
        <w:t>2.2.3</w:t>
      </w:r>
      <w:r>
        <w:rPr>
          <w:rFonts w:hint="eastAsia"/>
          <w:lang w:val="en-US"/>
        </w:rPr>
        <w:tab/>
        <w:t>3</w:t>
      </w:r>
      <w:r w:rsidRPr="006E5EF6">
        <w:rPr>
          <w:vertAlign w:val="superscript"/>
          <w:lang w:val="en-US"/>
        </w:rPr>
        <w:t>rd</w:t>
      </w:r>
      <w:r>
        <w:rPr>
          <w:rFonts w:hint="eastAsia"/>
          <w:lang w:val="en-US"/>
        </w:rPr>
        <w:t xml:space="preserve"> </w:t>
      </w:r>
      <w:r>
        <w:rPr>
          <w:lang w:val="en-US"/>
        </w:rPr>
        <w:t>FFS on the mechanism and condition to switch between channel access with and without LBT</w:t>
      </w:r>
    </w:p>
    <w:p w14:paraId="3288A00A" w14:textId="2E63AB1E" w:rsidR="00C8158A" w:rsidRDefault="00C8158A" w:rsidP="003B418B">
      <w:pPr>
        <w:rPr>
          <w:lang w:val="en-US"/>
        </w:rPr>
      </w:pPr>
      <w:r>
        <w:rPr>
          <w:lang w:val="en-US"/>
        </w:rPr>
        <w:t>F</w:t>
      </w:r>
      <w:r>
        <w:rPr>
          <w:rFonts w:hint="eastAsia"/>
          <w:lang w:val="en-US"/>
        </w:rPr>
        <w:t>o</w:t>
      </w:r>
      <w:r w:rsidR="00826DD0">
        <w:rPr>
          <w:rFonts w:hint="eastAsia"/>
          <w:lang w:val="en-US"/>
        </w:rPr>
        <w:t>r t</w:t>
      </w:r>
      <w:r>
        <w:rPr>
          <w:lang w:val="en-US"/>
        </w:rPr>
        <w:t>he 3</w:t>
      </w:r>
      <w:r w:rsidRPr="003B418B">
        <w:rPr>
          <w:vertAlign w:val="superscript"/>
          <w:lang w:val="en-US"/>
        </w:rPr>
        <w:t>rd</w:t>
      </w:r>
      <w:r>
        <w:rPr>
          <w:lang w:val="en-US"/>
        </w:rPr>
        <w:t xml:space="preserve"> </w:t>
      </w:r>
      <w:r w:rsidR="00826DD0">
        <w:rPr>
          <w:lang w:val="en-US"/>
        </w:rPr>
        <w:t>FFS</w:t>
      </w:r>
      <w:r>
        <w:rPr>
          <w:lang w:val="en-US"/>
        </w:rPr>
        <w:t>,</w:t>
      </w:r>
      <w:r w:rsidR="00826DD0">
        <w:rPr>
          <w:lang w:val="en-US"/>
        </w:rPr>
        <w:t xml:space="preserve"> mechanism and condition(s) to switch between channel access with LBT and without LBT needs to be discussed. As described in the agreement, when local regulation allows channel access mechanism without LBT</w:t>
      </w:r>
      <w:r w:rsidR="009B204A">
        <w:rPr>
          <w:rFonts w:hint="eastAsia"/>
          <w:lang w:val="en-US"/>
        </w:rPr>
        <w:t>, it can be discussed whether and how to switch</w:t>
      </w:r>
      <w:r w:rsidR="009B204A">
        <w:rPr>
          <w:lang w:val="en-US"/>
        </w:rPr>
        <w:t xml:space="preserve"> between channel access with and without LBT</w:t>
      </w:r>
      <w:r w:rsidR="00826DD0">
        <w:rPr>
          <w:lang w:val="en-US"/>
        </w:rPr>
        <w:t xml:space="preserve">. Regarding </w:t>
      </w:r>
      <w:r w:rsidR="00A64D38">
        <w:rPr>
          <w:lang w:val="en-US"/>
        </w:rPr>
        <w:t xml:space="preserve">switching </w:t>
      </w:r>
      <w:r w:rsidR="00826DD0">
        <w:rPr>
          <w:lang w:val="en-US"/>
        </w:rPr>
        <w:t>mechanism, there would be two possibilities</w:t>
      </w:r>
      <w:r w:rsidR="00A64D38">
        <w:rPr>
          <w:lang w:val="en-US"/>
        </w:rPr>
        <w:t xml:space="preserve"> of high level concept</w:t>
      </w:r>
      <w:r w:rsidR="00826DD0">
        <w:rPr>
          <w:lang w:val="en-US"/>
        </w:rPr>
        <w:t xml:space="preserve">; one is to determine the channel access mechanism </w:t>
      </w:r>
      <w:r w:rsidR="00A64D38">
        <w:rPr>
          <w:lang w:val="en-US"/>
        </w:rPr>
        <w:t xml:space="preserve">of a device </w:t>
      </w:r>
      <w:r w:rsidR="00826DD0">
        <w:rPr>
          <w:lang w:val="en-US"/>
        </w:rPr>
        <w:t xml:space="preserve">by itself, and </w:t>
      </w:r>
      <w:r w:rsidR="00A64D38">
        <w:rPr>
          <w:lang w:val="en-US"/>
        </w:rPr>
        <w:t>another</w:t>
      </w:r>
      <w:r w:rsidR="00826DD0">
        <w:rPr>
          <w:lang w:val="en-US"/>
        </w:rPr>
        <w:t xml:space="preserve"> is to follow configurations/indications from the other device on mechanism to be used (i.e.</w:t>
      </w:r>
      <w:r w:rsidR="00A64D38">
        <w:rPr>
          <w:lang w:val="en-US"/>
        </w:rPr>
        <w:t>,</w:t>
      </w:r>
      <w:r w:rsidR="00826DD0">
        <w:rPr>
          <w:lang w:val="en-US"/>
        </w:rPr>
        <w:t xml:space="preserve"> to determine which mechanism to be used based on </w:t>
      </w:r>
      <w:r w:rsidR="00A64D38">
        <w:rPr>
          <w:lang w:val="en-US"/>
        </w:rPr>
        <w:t>indication/</w:t>
      </w:r>
      <w:r w:rsidR="00826DD0">
        <w:rPr>
          <w:lang w:val="en-US"/>
        </w:rPr>
        <w:t xml:space="preserve">reporting from others). </w:t>
      </w:r>
      <w:r w:rsidR="00A64D38">
        <w:rPr>
          <w:lang w:val="en-US"/>
        </w:rPr>
        <w:t>Even for former one, indication of determined channel access mechanism to communication partner(s) may be necessary.</w:t>
      </w:r>
    </w:p>
    <w:p w14:paraId="7679FE2A" w14:textId="24DF53C6" w:rsidR="00826DD0" w:rsidRDefault="00826DD0" w:rsidP="003B418B">
      <w:pPr>
        <w:rPr>
          <w:lang w:val="en-US"/>
        </w:rPr>
      </w:pPr>
    </w:p>
    <w:p w14:paraId="66E586A8" w14:textId="4D500ACD" w:rsidR="00826DD0" w:rsidRDefault="00826DD0" w:rsidP="003B418B">
      <w:pPr>
        <w:rPr>
          <w:lang w:val="en-US"/>
        </w:rPr>
      </w:pPr>
      <w:r>
        <w:rPr>
          <w:lang w:val="en-US"/>
        </w:rPr>
        <w:t xml:space="preserve">Regarding condition(s) to switch, </w:t>
      </w:r>
      <w:r w:rsidR="00E2216B">
        <w:rPr>
          <w:rFonts w:hint="eastAsia"/>
          <w:lang w:val="en-US"/>
        </w:rPr>
        <w:t>as we discussed in 2.</w:t>
      </w:r>
      <w:r w:rsidR="00E2216B">
        <w:rPr>
          <w:lang w:val="en-US"/>
        </w:rPr>
        <w:t>2.2, operation without LBT may cause severe coexistence issue in some specific case such as highly congested situation</w:t>
      </w:r>
      <w:r>
        <w:rPr>
          <w:lang w:val="en-US"/>
        </w:rPr>
        <w:t xml:space="preserve">. </w:t>
      </w:r>
      <w:r w:rsidR="00E2216B">
        <w:rPr>
          <w:lang w:val="en-US"/>
        </w:rPr>
        <w:t>Hence, we think it would be beneficial to take actual channel condition into account for the switching condition. On the other hand, although actual channel condition varies dynamically, changing the channel access mechanism based on the dynamic channel condition would be difficult and even inefficient. Therefore, one possible approach is to observe semi-static channel condition e.g., based on sensing with relatively long periodicity in order to identify long-term congestion situation. RSSI/channel occupancy measurement may be helpful for such purpose.</w:t>
      </w:r>
    </w:p>
    <w:p w14:paraId="5DFEBFA9" w14:textId="5771FD94" w:rsidR="00826DD0" w:rsidRDefault="00826DD0" w:rsidP="003B418B">
      <w:pPr>
        <w:rPr>
          <w:lang w:val="en-US"/>
        </w:rPr>
      </w:pPr>
    </w:p>
    <w:p w14:paraId="63C55056" w14:textId="62143C70" w:rsidR="00826DD0" w:rsidRPr="006D1F2A" w:rsidRDefault="00826DD0" w:rsidP="00826DD0">
      <w:pPr>
        <w:rPr>
          <w:b/>
          <w:u w:val="single"/>
          <w:lang w:val="en-US"/>
        </w:rPr>
      </w:pPr>
      <w:r w:rsidRPr="006D1F2A">
        <w:rPr>
          <w:b/>
          <w:u w:val="single"/>
          <w:lang w:val="en-US"/>
        </w:rPr>
        <w:t xml:space="preserve">Observation </w:t>
      </w:r>
      <w:r w:rsidR="006E5EF6" w:rsidRPr="006D1F2A">
        <w:rPr>
          <w:b/>
          <w:u w:val="single"/>
          <w:lang w:val="en-US"/>
        </w:rPr>
        <w:t>6</w:t>
      </w:r>
      <w:r w:rsidRPr="006D1F2A">
        <w:rPr>
          <w:b/>
          <w:u w:val="single"/>
          <w:lang w:val="en-US"/>
        </w:rPr>
        <w:t>:</w:t>
      </w:r>
    </w:p>
    <w:p w14:paraId="23A7EC67" w14:textId="24470A86" w:rsidR="00826DD0" w:rsidRPr="003B418B" w:rsidRDefault="00826DD0" w:rsidP="00826DD0">
      <w:pPr>
        <w:pStyle w:val="afe"/>
        <w:numPr>
          <w:ilvl w:val="0"/>
          <w:numId w:val="38"/>
        </w:numPr>
        <w:ind w:leftChars="0"/>
        <w:rPr>
          <w:lang w:val="en-US"/>
        </w:rPr>
      </w:pPr>
      <w:r>
        <w:rPr>
          <w:i/>
          <w:szCs w:val="18"/>
          <w:lang w:val="en-US"/>
        </w:rPr>
        <w:t>On mechanism to switch channel access mechanism, the following two option</w:t>
      </w:r>
      <w:r w:rsidR="00E2216B">
        <w:rPr>
          <w:i/>
          <w:szCs w:val="18"/>
          <w:lang w:val="en-US"/>
        </w:rPr>
        <w:t>s</w:t>
      </w:r>
      <w:r>
        <w:rPr>
          <w:i/>
          <w:szCs w:val="18"/>
          <w:lang w:val="en-US"/>
        </w:rPr>
        <w:t xml:space="preserve"> could be studied</w:t>
      </w:r>
    </w:p>
    <w:p w14:paraId="7D734D33" w14:textId="5CE4B4C9" w:rsidR="00826DD0" w:rsidRPr="00FC67DA" w:rsidRDefault="00826DD0" w:rsidP="003B418B">
      <w:pPr>
        <w:pStyle w:val="afe"/>
        <w:numPr>
          <w:ilvl w:val="1"/>
          <w:numId w:val="38"/>
        </w:numPr>
        <w:ind w:leftChars="0"/>
        <w:rPr>
          <w:lang w:val="en-US"/>
        </w:rPr>
      </w:pPr>
      <w:r>
        <w:rPr>
          <w:i/>
          <w:szCs w:val="18"/>
          <w:lang w:val="en-US"/>
        </w:rPr>
        <w:t>Option 1. To determine channel access mechanism by itself</w:t>
      </w:r>
    </w:p>
    <w:p w14:paraId="4CF860E7" w14:textId="5A5396F8" w:rsidR="00E2216B" w:rsidRPr="003B418B" w:rsidRDefault="00A47275" w:rsidP="00FC67DA">
      <w:pPr>
        <w:pStyle w:val="afe"/>
        <w:numPr>
          <w:ilvl w:val="2"/>
          <w:numId w:val="38"/>
        </w:numPr>
        <w:ind w:leftChars="0"/>
        <w:rPr>
          <w:lang w:val="en-US"/>
        </w:rPr>
      </w:pPr>
      <w:r>
        <w:rPr>
          <w:i/>
          <w:szCs w:val="18"/>
          <w:lang w:val="en-US"/>
        </w:rPr>
        <w:t>Indication of determined channel access mechanism to its communication partner(s) may be necessary</w:t>
      </w:r>
    </w:p>
    <w:p w14:paraId="52B8BADB" w14:textId="6D4C20B2" w:rsidR="00826DD0" w:rsidRPr="003B418B" w:rsidRDefault="00826DD0" w:rsidP="003B418B">
      <w:pPr>
        <w:pStyle w:val="afe"/>
        <w:numPr>
          <w:ilvl w:val="1"/>
          <w:numId w:val="38"/>
        </w:numPr>
        <w:ind w:leftChars="0"/>
        <w:rPr>
          <w:lang w:val="en-US"/>
        </w:rPr>
      </w:pPr>
      <w:r>
        <w:rPr>
          <w:i/>
          <w:szCs w:val="18"/>
          <w:lang w:val="en-US"/>
        </w:rPr>
        <w:t xml:space="preserve">Option 2. To follow </w:t>
      </w:r>
      <w:r w:rsidR="00A47275">
        <w:rPr>
          <w:i/>
          <w:szCs w:val="18"/>
          <w:lang w:val="en-US"/>
        </w:rPr>
        <w:t>indication/</w:t>
      </w:r>
      <w:r>
        <w:rPr>
          <w:i/>
          <w:szCs w:val="18"/>
          <w:lang w:val="en-US"/>
        </w:rPr>
        <w:t>reporting from other devices</w:t>
      </w:r>
    </w:p>
    <w:p w14:paraId="054E2AEF" w14:textId="58C6D22B" w:rsidR="00826DD0" w:rsidRDefault="00826DD0" w:rsidP="003B418B">
      <w:pPr>
        <w:rPr>
          <w:lang w:val="en-US"/>
        </w:rPr>
      </w:pPr>
    </w:p>
    <w:p w14:paraId="5E7994A2" w14:textId="3D5F8288" w:rsidR="00826DD0" w:rsidRPr="006D1F2A" w:rsidRDefault="00826DD0" w:rsidP="003B418B">
      <w:pPr>
        <w:rPr>
          <w:b/>
          <w:u w:val="single"/>
          <w:lang w:val="en-US"/>
        </w:rPr>
      </w:pPr>
      <w:r w:rsidRPr="006D1F2A">
        <w:rPr>
          <w:b/>
          <w:u w:val="single"/>
          <w:lang w:val="en-US"/>
        </w:rPr>
        <w:t xml:space="preserve">Proposal </w:t>
      </w:r>
      <w:r w:rsidR="006E5EF6" w:rsidRPr="006D1F2A">
        <w:rPr>
          <w:b/>
          <w:u w:val="single"/>
          <w:lang w:val="en-US"/>
        </w:rPr>
        <w:t>1</w:t>
      </w:r>
      <w:r w:rsidRPr="006D1F2A">
        <w:rPr>
          <w:b/>
          <w:u w:val="single"/>
          <w:lang w:val="en-US"/>
        </w:rPr>
        <w:t>:</w:t>
      </w:r>
    </w:p>
    <w:p w14:paraId="6963CC8E" w14:textId="590743F6" w:rsidR="00826DD0" w:rsidRPr="003B418B" w:rsidRDefault="00826DD0" w:rsidP="00826DD0">
      <w:pPr>
        <w:pStyle w:val="afe"/>
        <w:numPr>
          <w:ilvl w:val="0"/>
          <w:numId w:val="38"/>
        </w:numPr>
        <w:ind w:leftChars="0"/>
        <w:rPr>
          <w:lang w:val="en-US"/>
        </w:rPr>
      </w:pPr>
      <w:r>
        <w:rPr>
          <w:i/>
          <w:szCs w:val="18"/>
          <w:lang w:val="en-US"/>
        </w:rPr>
        <w:t xml:space="preserve">On condition to switch channel access mechanism, even if LBT is not mandatory, </w:t>
      </w:r>
      <w:r w:rsidR="00A47275">
        <w:rPr>
          <w:i/>
          <w:szCs w:val="18"/>
          <w:lang w:val="en-US"/>
        </w:rPr>
        <w:t xml:space="preserve">at least long-term </w:t>
      </w:r>
      <w:r>
        <w:rPr>
          <w:i/>
          <w:szCs w:val="18"/>
          <w:lang w:val="en-US"/>
        </w:rPr>
        <w:t xml:space="preserve">channel condition </w:t>
      </w:r>
      <w:r w:rsidR="00A47275">
        <w:rPr>
          <w:i/>
          <w:szCs w:val="18"/>
          <w:lang w:val="en-US"/>
        </w:rPr>
        <w:t xml:space="preserve">such as congestion situation </w:t>
      </w:r>
      <w:r>
        <w:rPr>
          <w:i/>
          <w:szCs w:val="18"/>
          <w:lang w:val="en-US"/>
        </w:rPr>
        <w:t xml:space="preserve">should be considered. </w:t>
      </w:r>
    </w:p>
    <w:p w14:paraId="09384B3E" w14:textId="10E9A211" w:rsidR="00826DD0" w:rsidRPr="00B271E2" w:rsidRDefault="00826DD0" w:rsidP="003B418B">
      <w:pPr>
        <w:pStyle w:val="afe"/>
        <w:numPr>
          <w:ilvl w:val="1"/>
          <w:numId w:val="38"/>
        </w:numPr>
        <w:ind w:leftChars="0"/>
        <w:rPr>
          <w:lang w:val="en-US"/>
        </w:rPr>
      </w:pPr>
      <w:r>
        <w:rPr>
          <w:i/>
          <w:szCs w:val="18"/>
          <w:lang w:val="en-US"/>
        </w:rPr>
        <w:t xml:space="preserve">To observe </w:t>
      </w:r>
      <w:r w:rsidR="00A47275">
        <w:rPr>
          <w:i/>
          <w:szCs w:val="18"/>
          <w:lang w:val="en-US"/>
        </w:rPr>
        <w:t xml:space="preserve">the long-term </w:t>
      </w:r>
      <w:r>
        <w:rPr>
          <w:i/>
          <w:szCs w:val="18"/>
          <w:lang w:val="en-US"/>
        </w:rPr>
        <w:t xml:space="preserve">channel condition, sensing </w:t>
      </w:r>
      <w:r w:rsidR="00A47275">
        <w:rPr>
          <w:i/>
          <w:szCs w:val="18"/>
          <w:lang w:val="en-US"/>
        </w:rPr>
        <w:t xml:space="preserve">the </w:t>
      </w:r>
      <w:r>
        <w:rPr>
          <w:i/>
          <w:szCs w:val="18"/>
          <w:lang w:val="en-US"/>
        </w:rPr>
        <w:t xml:space="preserve">channel with longer periodicity </w:t>
      </w:r>
      <w:r w:rsidR="00A47275">
        <w:rPr>
          <w:i/>
          <w:szCs w:val="18"/>
          <w:lang w:val="en-US"/>
        </w:rPr>
        <w:t>such as RSSI/channel occupancy measurement</w:t>
      </w:r>
      <w:r>
        <w:rPr>
          <w:i/>
          <w:szCs w:val="18"/>
          <w:lang w:val="en-US"/>
        </w:rPr>
        <w:t xml:space="preserve"> could be possibility</w:t>
      </w:r>
    </w:p>
    <w:p w14:paraId="16B981CB" w14:textId="77777777" w:rsidR="00826DD0" w:rsidRPr="003B418B" w:rsidRDefault="00826DD0" w:rsidP="003B418B">
      <w:pPr>
        <w:rPr>
          <w:lang w:val="en-US"/>
        </w:rPr>
      </w:pPr>
    </w:p>
    <w:p w14:paraId="2C0ACC19" w14:textId="77777777" w:rsidR="00447D7A" w:rsidRDefault="00447D7A" w:rsidP="000B6CD8">
      <w:pPr>
        <w:rPr>
          <w:lang w:val="en-US"/>
        </w:rPr>
      </w:pPr>
    </w:p>
    <w:p w14:paraId="0AAA0EAC" w14:textId="1102D61C" w:rsidR="00B67BAD" w:rsidRDefault="00B67BAD" w:rsidP="00B67BAD">
      <w:pPr>
        <w:pStyle w:val="2"/>
        <w:rPr>
          <w:lang w:val="en-US"/>
        </w:rPr>
      </w:pPr>
      <w:r>
        <w:rPr>
          <w:rFonts w:hint="eastAsia"/>
          <w:lang w:val="en-US"/>
        </w:rPr>
        <w:t>2.</w:t>
      </w:r>
      <w:r w:rsidR="002B6F7C">
        <w:rPr>
          <w:lang w:val="en-US"/>
        </w:rPr>
        <w:t>3</w:t>
      </w:r>
      <w:r>
        <w:rPr>
          <w:rFonts w:hint="eastAsia"/>
          <w:lang w:val="en-US"/>
        </w:rPr>
        <w:t xml:space="preserve"> Coexistence with IEEE 802.11ad</w:t>
      </w:r>
      <w:r w:rsidR="00447D7A">
        <w:rPr>
          <w:lang w:val="en-US"/>
        </w:rPr>
        <w:t>/ay</w:t>
      </w:r>
    </w:p>
    <w:p w14:paraId="6AEB7AD0" w14:textId="570129AB" w:rsidR="00B67BAD" w:rsidRPr="00AD561D" w:rsidRDefault="00B67BAD" w:rsidP="00B67BAD">
      <w:pPr>
        <w:rPr>
          <w:szCs w:val="22"/>
          <w:lang w:val="en-US"/>
        </w:rPr>
      </w:pPr>
      <w:r w:rsidRPr="00AD561D">
        <w:rPr>
          <w:szCs w:val="22"/>
          <w:lang w:val="en-US"/>
        </w:rPr>
        <w:t>IEEE 802.11ad</w:t>
      </w:r>
      <w:r w:rsidR="00447D7A" w:rsidRPr="00AD561D">
        <w:rPr>
          <w:szCs w:val="22"/>
          <w:lang w:val="en-US"/>
        </w:rPr>
        <w:t>/ay</w:t>
      </w:r>
      <w:r w:rsidRPr="00AD561D">
        <w:rPr>
          <w:szCs w:val="22"/>
          <w:lang w:val="en-US"/>
        </w:rPr>
        <w:t xml:space="preserve"> devices also utilize </w:t>
      </w:r>
      <w:r w:rsidR="00742D4F">
        <w:rPr>
          <w:szCs w:val="22"/>
          <w:lang w:val="en-US"/>
        </w:rPr>
        <w:t>the unlicensed bands in 57-71 GHz</w:t>
      </w:r>
      <w:r w:rsidRPr="00AD561D">
        <w:rPr>
          <w:szCs w:val="22"/>
          <w:lang w:val="en-US"/>
        </w:rPr>
        <w:t xml:space="preserve">. Therefore, for NR to utilize this unlicensed spectrum, </w:t>
      </w:r>
      <w:r w:rsidR="00AB218D" w:rsidRPr="00AD561D">
        <w:rPr>
          <w:szCs w:val="22"/>
          <w:lang w:val="en-US"/>
        </w:rPr>
        <w:t xml:space="preserve">study on </w:t>
      </w:r>
      <w:r w:rsidRPr="00AD561D">
        <w:rPr>
          <w:szCs w:val="22"/>
          <w:lang w:val="en-US"/>
        </w:rPr>
        <w:t>how to coexist with 802.11ad</w:t>
      </w:r>
      <w:r w:rsidR="00AB218D" w:rsidRPr="00AD561D">
        <w:rPr>
          <w:szCs w:val="22"/>
          <w:lang w:val="en-US"/>
        </w:rPr>
        <w:t>/ay</w:t>
      </w:r>
      <w:r w:rsidRPr="00AD561D">
        <w:rPr>
          <w:szCs w:val="22"/>
          <w:lang w:val="en-US"/>
        </w:rPr>
        <w:t xml:space="preserve"> devices may be necessary. Below </w:t>
      </w:r>
      <w:r w:rsidR="00447D7A" w:rsidRPr="00AD561D">
        <w:rPr>
          <w:szCs w:val="22"/>
          <w:lang w:val="en-US"/>
        </w:rPr>
        <w:t>is</w:t>
      </w:r>
      <w:r w:rsidRPr="00AD561D">
        <w:rPr>
          <w:szCs w:val="22"/>
          <w:lang w:val="en-US"/>
        </w:rPr>
        <w:t xml:space="preserve"> </w:t>
      </w:r>
      <w:r w:rsidR="00447D7A" w:rsidRPr="00AD561D">
        <w:rPr>
          <w:szCs w:val="22"/>
          <w:lang w:val="en-US"/>
        </w:rPr>
        <w:t>the overview on channels for IEEE 802.11ad/ay</w:t>
      </w:r>
      <w:r w:rsidRPr="00AD561D">
        <w:rPr>
          <w:szCs w:val="22"/>
          <w:lang w:val="en-US"/>
        </w:rPr>
        <w:t>.</w:t>
      </w:r>
    </w:p>
    <w:p w14:paraId="5748B202" w14:textId="7353A3EC" w:rsidR="00B67BAD" w:rsidRPr="00AD561D" w:rsidRDefault="00B67BAD" w:rsidP="00B67BAD">
      <w:pPr>
        <w:rPr>
          <w:szCs w:val="22"/>
          <w:lang w:val="en-US"/>
        </w:rPr>
      </w:pPr>
    </w:p>
    <w:p w14:paraId="6AC49024" w14:textId="4DD13B35" w:rsidR="00581C0F" w:rsidRPr="00AD561D" w:rsidRDefault="00581C0F" w:rsidP="00581C0F">
      <w:pPr>
        <w:jc w:val="center"/>
        <w:rPr>
          <w:szCs w:val="22"/>
          <w:lang w:val="en-US"/>
        </w:rPr>
      </w:pPr>
      <w:r w:rsidRPr="00AD561D">
        <w:rPr>
          <w:szCs w:val="22"/>
          <w:lang w:val="en-US"/>
        </w:rPr>
        <w:t xml:space="preserve">Table </w:t>
      </w:r>
      <w:r w:rsidR="00447D7A" w:rsidRPr="00AD561D">
        <w:rPr>
          <w:szCs w:val="22"/>
          <w:lang w:val="en-US"/>
        </w:rPr>
        <w:t xml:space="preserve">1. Channels </w:t>
      </w:r>
      <w:r w:rsidRPr="00AD561D">
        <w:rPr>
          <w:szCs w:val="22"/>
          <w:lang w:val="en-US"/>
        </w:rPr>
        <w:t>for 802.11ad</w:t>
      </w:r>
      <w:r w:rsidR="00AB218D" w:rsidRPr="00AD561D">
        <w:rPr>
          <w:szCs w:val="22"/>
          <w:lang w:val="en-US"/>
        </w:rPr>
        <w:t>/ay</w:t>
      </w:r>
    </w:p>
    <w:tbl>
      <w:tblPr>
        <w:tblStyle w:val="afc"/>
        <w:tblW w:w="0" w:type="auto"/>
        <w:jc w:val="center"/>
        <w:tblLook w:val="04A0" w:firstRow="1" w:lastRow="0" w:firstColumn="1" w:lastColumn="0" w:noHBand="0" w:noVBand="1"/>
      </w:tblPr>
      <w:tblGrid>
        <w:gridCol w:w="2312"/>
        <w:gridCol w:w="2199"/>
        <w:gridCol w:w="1817"/>
        <w:gridCol w:w="1817"/>
        <w:gridCol w:w="1817"/>
      </w:tblGrid>
      <w:tr w:rsidR="00447D7A" w:rsidRPr="0020404C" w14:paraId="06CC938F" w14:textId="25519B7D" w:rsidTr="00447D7A">
        <w:trPr>
          <w:trHeight w:val="319"/>
          <w:jc w:val="center"/>
        </w:trPr>
        <w:tc>
          <w:tcPr>
            <w:tcW w:w="2312" w:type="dxa"/>
          </w:tcPr>
          <w:p w14:paraId="0CFA5E45" w14:textId="286EF296" w:rsidR="00447D7A" w:rsidRPr="00AD561D" w:rsidRDefault="00447D7A" w:rsidP="00B67BAD">
            <w:pPr>
              <w:rPr>
                <w:szCs w:val="22"/>
                <w:lang w:val="en-US"/>
              </w:rPr>
            </w:pPr>
            <w:r w:rsidRPr="00AD561D">
              <w:rPr>
                <w:szCs w:val="22"/>
                <w:lang w:val="en-US"/>
              </w:rPr>
              <w:t xml:space="preserve">Channel </w:t>
            </w:r>
          </w:p>
        </w:tc>
        <w:tc>
          <w:tcPr>
            <w:tcW w:w="2199" w:type="dxa"/>
          </w:tcPr>
          <w:p w14:paraId="7BFF28C9" w14:textId="68AD4156" w:rsidR="00447D7A" w:rsidRPr="00AD561D" w:rsidRDefault="00447D7A" w:rsidP="00B67BAD">
            <w:pPr>
              <w:rPr>
                <w:szCs w:val="22"/>
                <w:lang w:val="en-US"/>
              </w:rPr>
            </w:pPr>
            <w:r w:rsidRPr="00AD561D">
              <w:rPr>
                <w:szCs w:val="22"/>
                <w:lang w:val="en-US"/>
              </w:rPr>
              <w:t>Center [GHz]</w:t>
            </w:r>
          </w:p>
        </w:tc>
        <w:tc>
          <w:tcPr>
            <w:tcW w:w="1817" w:type="dxa"/>
          </w:tcPr>
          <w:p w14:paraId="7D7740A8" w14:textId="33A1D532" w:rsidR="00447D7A" w:rsidRPr="00AD561D" w:rsidRDefault="00447D7A" w:rsidP="00B67BAD">
            <w:pPr>
              <w:rPr>
                <w:szCs w:val="22"/>
                <w:lang w:val="en-US"/>
              </w:rPr>
            </w:pPr>
            <w:r w:rsidRPr="00AD561D">
              <w:rPr>
                <w:szCs w:val="22"/>
                <w:lang w:val="en-US"/>
              </w:rPr>
              <w:t>Min. [GHz]</w:t>
            </w:r>
          </w:p>
        </w:tc>
        <w:tc>
          <w:tcPr>
            <w:tcW w:w="1817" w:type="dxa"/>
          </w:tcPr>
          <w:p w14:paraId="361CBD4F" w14:textId="5E95735B" w:rsidR="00447D7A" w:rsidRPr="00AD561D" w:rsidRDefault="00447D7A" w:rsidP="00B67BAD">
            <w:pPr>
              <w:rPr>
                <w:szCs w:val="22"/>
                <w:lang w:val="en-US"/>
              </w:rPr>
            </w:pPr>
            <w:r w:rsidRPr="00AD561D">
              <w:rPr>
                <w:szCs w:val="22"/>
                <w:lang w:val="en-US"/>
              </w:rPr>
              <w:t>Max [GHz]</w:t>
            </w:r>
          </w:p>
        </w:tc>
        <w:tc>
          <w:tcPr>
            <w:tcW w:w="1817" w:type="dxa"/>
          </w:tcPr>
          <w:p w14:paraId="46C6CD3F" w14:textId="7C462381" w:rsidR="00447D7A" w:rsidRPr="00AD561D" w:rsidRDefault="00447D7A" w:rsidP="00B67BAD">
            <w:pPr>
              <w:rPr>
                <w:szCs w:val="22"/>
                <w:lang w:val="en-US"/>
              </w:rPr>
            </w:pPr>
            <w:r w:rsidRPr="00AD561D">
              <w:rPr>
                <w:szCs w:val="22"/>
                <w:lang w:val="en-US"/>
              </w:rPr>
              <w:t>BW [GHz]</w:t>
            </w:r>
          </w:p>
        </w:tc>
      </w:tr>
      <w:tr w:rsidR="00447D7A" w:rsidRPr="0020404C" w14:paraId="628FD5A5" w14:textId="53BCD020" w:rsidTr="00447D7A">
        <w:trPr>
          <w:trHeight w:val="319"/>
          <w:jc w:val="center"/>
        </w:trPr>
        <w:tc>
          <w:tcPr>
            <w:tcW w:w="2312" w:type="dxa"/>
          </w:tcPr>
          <w:p w14:paraId="187EED23" w14:textId="7989E854" w:rsidR="00447D7A" w:rsidRPr="00AD561D" w:rsidRDefault="00447D7A" w:rsidP="00B67BAD">
            <w:pPr>
              <w:rPr>
                <w:szCs w:val="22"/>
                <w:lang w:val="en-US"/>
              </w:rPr>
            </w:pPr>
            <w:r w:rsidRPr="00AD561D">
              <w:rPr>
                <w:szCs w:val="22"/>
                <w:lang w:val="en-US"/>
              </w:rPr>
              <w:t>1</w:t>
            </w:r>
          </w:p>
        </w:tc>
        <w:tc>
          <w:tcPr>
            <w:tcW w:w="2199" w:type="dxa"/>
          </w:tcPr>
          <w:p w14:paraId="585C28A3" w14:textId="38AA4E0E" w:rsidR="00447D7A" w:rsidRPr="00AD561D" w:rsidRDefault="00447D7A" w:rsidP="00B67BAD">
            <w:pPr>
              <w:rPr>
                <w:szCs w:val="22"/>
                <w:lang w:val="en-US"/>
              </w:rPr>
            </w:pPr>
            <w:r w:rsidRPr="00AD561D">
              <w:rPr>
                <w:szCs w:val="22"/>
                <w:lang w:val="en-US"/>
              </w:rPr>
              <w:t>58.32</w:t>
            </w:r>
          </w:p>
        </w:tc>
        <w:tc>
          <w:tcPr>
            <w:tcW w:w="1817" w:type="dxa"/>
          </w:tcPr>
          <w:p w14:paraId="6E4CF682" w14:textId="153D8367" w:rsidR="00447D7A" w:rsidRPr="00AD561D" w:rsidRDefault="00447D7A" w:rsidP="00B67BAD">
            <w:pPr>
              <w:rPr>
                <w:szCs w:val="22"/>
                <w:lang w:val="en-US"/>
              </w:rPr>
            </w:pPr>
            <w:r w:rsidRPr="00AD561D">
              <w:rPr>
                <w:szCs w:val="22"/>
                <w:lang w:val="en-US"/>
              </w:rPr>
              <w:t>57.24</w:t>
            </w:r>
          </w:p>
        </w:tc>
        <w:tc>
          <w:tcPr>
            <w:tcW w:w="1817" w:type="dxa"/>
          </w:tcPr>
          <w:p w14:paraId="5048035C" w14:textId="7A085332" w:rsidR="00447D7A" w:rsidRPr="00AD561D" w:rsidRDefault="00447D7A" w:rsidP="00B67BAD">
            <w:pPr>
              <w:rPr>
                <w:szCs w:val="22"/>
                <w:lang w:val="en-US"/>
              </w:rPr>
            </w:pPr>
            <w:r w:rsidRPr="00AD561D">
              <w:rPr>
                <w:szCs w:val="22"/>
                <w:lang w:val="en-US"/>
              </w:rPr>
              <w:t>59.40</w:t>
            </w:r>
          </w:p>
        </w:tc>
        <w:tc>
          <w:tcPr>
            <w:tcW w:w="1817" w:type="dxa"/>
            <w:vMerge w:val="restart"/>
            <w:vAlign w:val="center"/>
          </w:tcPr>
          <w:p w14:paraId="0D8942E1" w14:textId="6935EE0F" w:rsidR="00447D7A" w:rsidRPr="00AD561D" w:rsidRDefault="00447D7A" w:rsidP="00447D7A">
            <w:pPr>
              <w:jc w:val="center"/>
              <w:rPr>
                <w:szCs w:val="22"/>
                <w:lang w:val="en-US"/>
              </w:rPr>
            </w:pPr>
            <w:r w:rsidRPr="00AD561D">
              <w:rPr>
                <w:szCs w:val="22"/>
                <w:lang w:val="en-US"/>
              </w:rPr>
              <w:t>2.16</w:t>
            </w:r>
          </w:p>
        </w:tc>
      </w:tr>
      <w:tr w:rsidR="00447D7A" w:rsidRPr="0020404C" w14:paraId="7A382D44" w14:textId="65D770C0" w:rsidTr="00447D7A">
        <w:trPr>
          <w:trHeight w:val="319"/>
          <w:jc w:val="center"/>
        </w:trPr>
        <w:tc>
          <w:tcPr>
            <w:tcW w:w="2312" w:type="dxa"/>
          </w:tcPr>
          <w:p w14:paraId="42516EC3" w14:textId="6DE7BF72" w:rsidR="00447D7A" w:rsidRPr="00AD561D" w:rsidRDefault="00447D7A" w:rsidP="00B67BAD">
            <w:pPr>
              <w:rPr>
                <w:szCs w:val="22"/>
                <w:lang w:val="en-US"/>
              </w:rPr>
            </w:pPr>
            <w:r w:rsidRPr="00AD561D">
              <w:rPr>
                <w:szCs w:val="22"/>
                <w:lang w:val="en-US"/>
              </w:rPr>
              <w:t>2</w:t>
            </w:r>
          </w:p>
        </w:tc>
        <w:tc>
          <w:tcPr>
            <w:tcW w:w="2199" w:type="dxa"/>
          </w:tcPr>
          <w:p w14:paraId="49130874" w14:textId="02A055D0" w:rsidR="00447D7A" w:rsidRPr="00AD561D" w:rsidRDefault="00447D7A" w:rsidP="00B67BAD">
            <w:pPr>
              <w:rPr>
                <w:szCs w:val="22"/>
                <w:lang w:val="en-US"/>
              </w:rPr>
            </w:pPr>
            <w:r w:rsidRPr="00AD561D">
              <w:rPr>
                <w:szCs w:val="22"/>
                <w:lang w:val="en-US"/>
              </w:rPr>
              <w:t>60.48</w:t>
            </w:r>
          </w:p>
        </w:tc>
        <w:tc>
          <w:tcPr>
            <w:tcW w:w="1817" w:type="dxa"/>
          </w:tcPr>
          <w:p w14:paraId="3CE6D1EA" w14:textId="3D645707" w:rsidR="00447D7A" w:rsidRPr="00AD561D" w:rsidRDefault="00447D7A" w:rsidP="00B67BAD">
            <w:pPr>
              <w:rPr>
                <w:szCs w:val="22"/>
                <w:lang w:val="en-US"/>
              </w:rPr>
            </w:pPr>
            <w:r w:rsidRPr="00AD561D">
              <w:rPr>
                <w:szCs w:val="22"/>
                <w:lang w:val="en-US"/>
              </w:rPr>
              <w:t>59.40</w:t>
            </w:r>
          </w:p>
        </w:tc>
        <w:tc>
          <w:tcPr>
            <w:tcW w:w="1817" w:type="dxa"/>
          </w:tcPr>
          <w:p w14:paraId="5B83024C" w14:textId="6C07A8C9" w:rsidR="00447D7A" w:rsidRPr="00AD561D" w:rsidRDefault="00447D7A" w:rsidP="00B67BAD">
            <w:pPr>
              <w:rPr>
                <w:szCs w:val="22"/>
                <w:lang w:val="en-US"/>
              </w:rPr>
            </w:pPr>
            <w:r w:rsidRPr="00AD561D">
              <w:rPr>
                <w:szCs w:val="22"/>
                <w:lang w:val="en-US"/>
              </w:rPr>
              <w:t>61.56</w:t>
            </w:r>
          </w:p>
        </w:tc>
        <w:tc>
          <w:tcPr>
            <w:tcW w:w="1817" w:type="dxa"/>
            <w:vMerge/>
          </w:tcPr>
          <w:p w14:paraId="150D6CBD" w14:textId="77777777" w:rsidR="00447D7A" w:rsidRPr="00AD561D" w:rsidRDefault="00447D7A" w:rsidP="00B67BAD">
            <w:pPr>
              <w:rPr>
                <w:szCs w:val="22"/>
                <w:lang w:val="en-US"/>
              </w:rPr>
            </w:pPr>
          </w:p>
        </w:tc>
      </w:tr>
      <w:tr w:rsidR="00447D7A" w:rsidRPr="0020404C" w14:paraId="4EE43674" w14:textId="77777777" w:rsidTr="00447D7A">
        <w:trPr>
          <w:trHeight w:val="319"/>
          <w:jc w:val="center"/>
        </w:trPr>
        <w:tc>
          <w:tcPr>
            <w:tcW w:w="2312" w:type="dxa"/>
          </w:tcPr>
          <w:p w14:paraId="0905124E" w14:textId="51610229" w:rsidR="00447D7A" w:rsidRPr="00AD561D" w:rsidRDefault="00447D7A" w:rsidP="00B67BAD">
            <w:pPr>
              <w:rPr>
                <w:szCs w:val="22"/>
                <w:lang w:val="en-US"/>
              </w:rPr>
            </w:pPr>
            <w:r w:rsidRPr="00AD561D">
              <w:rPr>
                <w:szCs w:val="22"/>
                <w:lang w:val="en-US"/>
              </w:rPr>
              <w:t>3</w:t>
            </w:r>
          </w:p>
        </w:tc>
        <w:tc>
          <w:tcPr>
            <w:tcW w:w="2199" w:type="dxa"/>
          </w:tcPr>
          <w:p w14:paraId="229BFB00" w14:textId="30F50A93" w:rsidR="00447D7A" w:rsidRPr="00AD561D" w:rsidRDefault="00447D7A" w:rsidP="00B67BAD">
            <w:pPr>
              <w:rPr>
                <w:szCs w:val="22"/>
                <w:lang w:val="en-US"/>
              </w:rPr>
            </w:pPr>
            <w:r w:rsidRPr="00AD561D">
              <w:rPr>
                <w:szCs w:val="22"/>
                <w:lang w:val="en-US"/>
              </w:rPr>
              <w:t>62.64</w:t>
            </w:r>
          </w:p>
        </w:tc>
        <w:tc>
          <w:tcPr>
            <w:tcW w:w="1817" w:type="dxa"/>
          </w:tcPr>
          <w:p w14:paraId="54F8FF79" w14:textId="04A65E23" w:rsidR="00447D7A" w:rsidRPr="00AD561D" w:rsidRDefault="00447D7A" w:rsidP="00B67BAD">
            <w:pPr>
              <w:rPr>
                <w:szCs w:val="22"/>
                <w:lang w:val="en-US"/>
              </w:rPr>
            </w:pPr>
            <w:r w:rsidRPr="00AD561D">
              <w:rPr>
                <w:szCs w:val="22"/>
                <w:lang w:val="en-US"/>
              </w:rPr>
              <w:t>61.56</w:t>
            </w:r>
          </w:p>
        </w:tc>
        <w:tc>
          <w:tcPr>
            <w:tcW w:w="1817" w:type="dxa"/>
          </w:tcPr>
          <w:p w14:paraId="6F6DA1F1" w14:textId="10F51531" w:rsidR="00447D7A" w:rsidRPr="00AD561D" w:rsidRDefault="00447D7A" w:rsidP="00B67BAD">
            <w:pPr>
              <w:rPr>
                <w:szCs w:val="22"/>
                <w:lang w:val="en-US"/>
              </w:rPr>
            </w:pPr>
            <w:r w:rsidRPr="00AD561D">
              <w:rPr>
                <w:szCs w:val="22"/>
                <w:lang w:val="en-US"/>
              </w:rPr>
              <w:t>63.72</w:t>
            </w:r>
          </w:p>
        </w:tc>
        <w:tc>
          <w:tcPr>
            <w:tcW w:w="1817" w:type="dxa"/>
            <w:vMerge/>
          </w:tcPr>
          <w:p w14:paraId="5BEA8459" w14:textId="77777777" w:rsidR="00447D7A" w:rsidRPr="00AD561D" w:rsidRDefault="00447D7A" w:rsidP="00B67BAD">
            <w:pPr>
              <w:rPr>
                <w:szCs w:val="22"/>
                <w:lang w:val="en-US"/>
              </w:rPr>
            </w:pPr>
          </w:p>
        </w:tc>
      </w:tr>
      <w:tr w:rsidR="00447D7A" w:rsidRPr="0020404C" w14:paraId="18A9266D" w14:textId="77777777" w:rsidTr="00447D7A">
        <w:trPr>
          <w:trHeight w:val="319"/>
          <w:jc w:val="center"/>
        </w:trPr>
        <w:tc>
          <w:tcPr>
            <w:tcW w:w="2312" w:type="dxa"/>
          </w:tcPr>
          <w:p w14:paraId="4FFA5357" w14:textId="2DC2F40C" w:rsidR="00447D7A" w:rsidRPr="00AD561D" w:rsidRDefault="00447D7A" w:rsidP="00B67BAD">
            <w:pPr>
              <w:rPr>
                <w:szCs w:val="22"/>
                <w:lang w:val="en-US"/>
              </w:rPr>
            </w:pPr>
            <w:r w:rsidRPr="00AD561D">
              <w:rPr>
                <w:szCs w:val="22"/>
                <w:lang w:val="en-US"/>
              </w:rPr>
              <w:t>4</w:t>
            </w:r>
          </w:p>
        </w:tc>
        <w:tc>
          <w:tcPr>
            <w:tcW w:w="2199" w:type="dxa"/>
          </w:tcPr>
          <w:p w14:paraId="515C1B3A" w14:textId="378EBBD4" w:rsidR="00447D7A" w:rsidRPr="00AD561D" w:rsidRDefault="00447D7A" w:rsidP="00B67BAD">
            <w:pPr>
              <w:rPr>
                <w:szCs w:val="22"/>
                <w:lang w:val="en-US"/>
              </w:rPr>
            </w:pPr>
            <w:r w:rsidRPr="00AD561D">
              <w:rPr>
                <w:szCs w:val="22"/>
                <w:lang w:val="en-US"/>
              </w:rPr>
              <w:t>64.80</w:t>
            </w:r>
          </w:p>
        </w:tc>
        <w:tc>
          <w:tcPr>
            <w:tcW w:w="1817" w:type="dxa"/>
          </w:tcPr>
          <w:p w14:paraId="558D6C1E" w14:textId="24B7D48A" w:rsidR="00447D7A" w:rsidRPr="00AD561D" w:rsidRDefault="00447D7A" w:rsidP="00B67BAD">
            <w:pPr>
              <w:rPr>
                <w:szCs w:val="22"/>
                <w:lang w:val="en-US"/>
              </w:rPr>
            </w:pPr>
            <w:r w:rsidRPr="00AD561D">
              <w:rPr>
                <w:szCs w:val="22"/>
                <w:lang w:val="en-US"/>
              </w:rPr>
              <w:t>63.72</w:t>
            </w:r>
          </w:p>
        </w:tc>
        <w:tc>
          <w:tcPr>
            <w:tcW w:w="1817" w:type="dxa"/>
          </w:tcPr>
          <w:p w14:paraId="2D7991E4" w14:textId="48130DB8" w:rsidR="00447D7A" w:rsidRPr="00AD561D" w:rsidRDefault="00447D7A" w:rsidP="00B67BAD">
            <w:pPr>
              <w:rPr>
                <w:szCs w:val="22"/>
                <w:lang w:val="en-US"/>
              </w:rPr>
            </w:pPr>
            <w:r w:rsidRPr="00AD561D">
              <w:rPr>
                <w:szCs w:val="22"/>
                <w:lang w:val="en-US"/>
              </w:rPr>
              <w:t>65.88</w:t>
            </w:r>
          </w:p>
        </w:tc>
        <w:tc>
          <w:tcPr>
            <w:tcW w:w="1817" w:type="dxa"/>
            <w:vMerge/>
          </w:tcPr>
          <w:p w14:paraId="2BDEAD3F" w14:textId="77777777" w:rsidR="00447D7A" w:rsidRPr="00AD561D" w:rsidRDefault="00447D7A" w:rsidP="00B67BAD">
            <w:pPr>
              <w:rPr>
                <w:szCs w:val="22"/>
                <w:lang w:val="en-US"/>
              </w:rPr>
            </w:pPr>
          </w:p>
        </w:tc>
      </w:tr>
      <w:tr w:rsidR="00447D7A" w:rsidRPr="0020404C" w14:paraId="0950F024" w14:textId="77777777" w:rsidTr="00447D7A">
        <w:trPr>
          <w:trHeight w:val="319"/>
          <w:jc w:val="center"/>
        </w:trPr>
        <w:tc>
          <w:tcPr>
            <w:tcW w:w="2312" w:type="dxa"/>
          </w:tcPr>
          <w:p w14:paraId="1E9E3FA3" w14:textId="750ED98D" w:rsidR="00447D7A" w:rsidRPr="00AD561D" w:rsidRDefault="00447D7A" w:rsidP="00B67BAD">
            <w:pPr>
              <w:rPr>
                <w:szCs w:val="22"/>
                <w:lang w:val="en-US"/>
              </w:rPr>
            </w:pPr>
            <w:r w:rsidRPr="00AD561D">
              <w:rPr>
                <w:szCs w:val="22"/>
                <w:lang w:val="en-US"/>
              </w:rPr>
              <w:t>5</w:t>
            </w:r>
          </w:p>
        </w:tc>
        <w:tc>
          <w:tcPr>
            <w:tcW w:w="2199" w:type="dxa"/>
          </w:tcPr>
          <w:p w14:paraId="37FC1D77" w14:textId="5D7719F1" w:rsidR="00447D7A" w:rsidRPr="00AD561D" w:rsidRDefault="00447D7A" w:rsidP="00B67BAD">
            <w:pPr>
              <w:rPr>
                <w:szCs w:val="22"/>
                <w:lang w:val="en-US"/>
              </w:rPr>
            </w:pPr>
            <w:r w:rsidRPr="00AD561D">
              <w:rPr>
                <w:szCs w:val="22"/>
                <w:lang w:val="en-US"/>
              </w:rPr>
              <w:t>66.96</w:t>
            </w:r>
          </w:p>
        </w:tc>
        <w:tc>
          <w:tcPr>
            <w:tcW w:w="1817" w:type="dxa"/>
          </w:tcPr>
          <w:p w14:paraId="5E03427C" w14:textId="4595989F" w:rsidR="00447D7A" w:rsidRPr="00AD561D" w:rsidRDefault="00447D7A" w:rsidP="00B67BAD">
            <w:pPr>
              <w:rPr>
                <w:szCs w:val="22"/>
                <w:lang w:val="en-US"/>
              </w:rPr>
            </w:pPr>
            <w:r w:rsidRPr="00AD561D">
              <w:rPr>
                <w:szCs w:val="22"/>
                <w:lang w:val="en-US"/>
              </w:rPr>
              <w:t>65.88</w:t>
            </w:r>
          </w:p>
        </w:tc>
        <w:tc>
          <w:tcPr>
            <w:tcW w:w="1817" w:type="dxa"/>
          </w:tcPr>
          <w:p w14:paraId="3E1A6A3C" w14:textId="10F934E1" w:rsidR="00447D7A" w:rsidRPr="00AD561D" w:rsidRDefault="00447D7A" w:rsidP="00B67BAD">
            <w:pPr>
              <w:rPr>
                <w:szCs w:val="22"/>
                <w:lang w:val="en-US"/>
              </w:rPr>
            </w:pPr>
            <w:r w:rsidRPr="00AD561D">
              <w:rPr>
                <w:szCs w:val="22"/>
                <w:lang w:val="en-US"/>
              </w:rPr>
              <w:t>68.04</w:t>
            </w:r>
          </w:p>
        </w:tc>
        <w:tc>
          <w:tcPr>
            <w:tcW w:w="1817" w:type="dxa"/>
            <w:vMerge/>
          </w:tcPr>
          <w:p w14:paraId="166A5BD0" w14:textId="77777777" w:rsidR="00447D7A" w:rsidRPr="00AD561D" w:rsidRDefault="00447D7A" w:rsidP="00B67BAD">
            <w:pPr>
              <w:rPr>
                <w:szCs w:val="22"/>
                <w:lang w:val="en-US"/>
              </w:rPr>
            </w:pPr>
          </w:p>
        </w:tc>
      </w:tr>
      <w:tr w:rsidR="00447D7A" w:rsidRPr="0020404C" w14:paraId="5C1CB0E1" w14:textId="77777777" w:rsidTr="00447D7A">
        <w:trPr>
          <w:trHeight w:val="319"/>
          <w:jc w:val="center"/>
        </w:trPr>
        <w:tc>
          <w:tcPr>
            <w:tcW w:w="2312" w:type="dxa"/>
          </w:tcPr>
          <w:p w14:paraId="27247C21" w14:textId="5AB6EC13" w:rsidR="00447D7A" w:rsidRPr="00AD561D" w:rsidRDefault="00447D7A" w:rsidP="00B67BAD">
            <w:pPr>
              <w:rPr>
                <w:szCs w:val="22"/>
                <w:lang w:val="en-US"/>
              </w:rPr>
            </w:pPr>
            <w:r w:rsidRPr="00AD561D">
              <w:rPr>
                <w:szCs w:val="22"/>
                <w:lang w:val="en-US"/>
              </w:rPr>
              <w:t>6</w:t>
            </w:r>
          </w:p>
        </w:tc>
        <w:tc>
          <w:tcPr>
            <w:tcW w:w="2199" w:type="dxa"/>
          </w:tcPr>
          <w:p w14:paraId="3DBABC08" w14:textId="527A5ABB" w:rsidR="00447D7A" w:rsidRPr="00AD561D" w:rsidRDefault="00447D7A" w:rsidP="00B67BAD">
            <w:pPr>
              <w:rPr>
                <w:szCs w:val="22"/>
                <w:lang w:val="en-US"/>
              </w:rPr>
            </w:pPr>
            <w:r w:rsidRPr="00AD561D">
              <w:rPr>
                <w:szCs w:val="22"/>
                <w:lang w:val="en-US"/>
              </w:rPr>
              <w:t>69.12</w:t>
            </w:r>
          </w:p>
        </w:tc>
        <w:tc>
          <w:tcPr>
            <w:tcW w:w="1817" w:type="dxa"/>
          </w:tcPr>
          <w:p w14:paraId="3FCC41AB" w14:textId="34AD3163" w:rsidR="00447D7A" w:rsidRPr="00AD561D" w:rsidRDefault="00447D7A" w:rsidP="00B67BAD">
            <w:pPr>
              <w:rPr>
                <w:szCs w:val="22"/>
                <w:lang w:val="en-US"/>
              </w:rPr>
            </w:pPr>
            <w:r w:rsidRPr="00AD561D">
              <w:rPr>
                <w:szCs w:val="22"/>
                <w:lang w:val="en-US"/>
              </w:rPr>
              <w:t>68.04</w:t>
            </w:r>
          </w:p>
        </w:tc>
        <w:tc>
          <w:tcPr>
            <w:tcW w:w="1817" w:type="dxa"/>
          </w:tcPr>
          <w:p w14:paraId="1A0010E5" w14:textId="2AE2DFB8" w:rsidR="00447D7A" w:rsidRPr="00AD561D" w:rsidRDefault="00447D7A" w:rsidP="00B67BAD">
            <w:pPr>
              <w:rPr>
                <w:szCs w:val="22"/>
                <w:lang w:val="en-US"/>
              </w:rPr>
            </w:pPr>
            <w:r w:rsidRPr="00AD561D">
              <w:rPr>
                <w:szCs w:val="22"/>
                <w:lang w:val="en-US"/>
              </w:rPr>
              <w:t>70.20</w:t>
            </w:r>
          </w:p>
        </w:tc>
        <w:tc>
          <w:tcPr>
            <w:tcW w:w="1817" w:type="dxa"/>
            <w:vMerge/>
          </w:tcPr>
          <w:p w14:paraId="0F94D785" w14:textId="77777777" w:rsidR="00447D7A" w:rsidRPr="00AD561D" w:rsidRDefault="00447D7A" w:rsidP="00B67BAD">
            <w:pPr>
              <w:rPr>
                <w:szCs w:val="22"/>
                <w:lang w:val="en-US"/>
              </w:rPr>
            </w:pPr>
          </w:p>
        </w:tc>
      </w:tr>
    </w:tbl>
    <w:p w14:paraId="604DF769" w14:textId="3A19A4ED" w:rsidR="00B67BAD" w:rsidRPr="00AD561D" w:rsidRDefault="00B67BAD" w:rsidP="00B67BAD">
      <w:pPr>
        <w:rPr>
          <w:szCs w:val="22"/>
          <w:lang w:val="en-US"/>
        </w:rPr>
      </w:pPr>
    </w:p>
    <w:p w14:paraId="04D8F889" w14:textId="6410BE0C" w:rsidR="00B67BAD" w:rsidRPr="00AD561D" w:rsidRDefault="00B67BAD" w:rsidP="00B67BAD">
      <w:pPr>
        <w:rPr>
          <w:szCs w:val="22"/>
          <w:lang w:val="en-US"/>
        </w:rPr>
      </w:pPr>
      <w:r w:rsidRPr="00AD561D">
        <w:rPr>
          <w:szCs w:val="22"/>
          <w:lang w:val="en-US"/>
        </w:rPr>
        <w:t>As shown in table 1 above, cha</w:t>
      </w:r>
      <w:r w:rsidR="00447D7A" w:rsidRPr="00AD561D">
        <w:rPr>
          <w:szCs w:val="22"/>
          <w:lang w:val="en-US"/>
        </w:rPr>
        <w:t>nnel bandwidth in IEEE 802.11ad/ay</w:t>
      </w:r>
      <w:r w:rsidRPr="00AD561D">
        <w:rPr>
          <w:szCs w:val="22"/>
          <w:lang w:val="en-US"/>
        </w:rPr>
        <w:t xml:space="preserve"> is 2.16 GHz, which is different from Rel-15 NR </w:t>
      </w:r>
      <w:r w:rsidR="00742D4F">
        <w:rPr>
          <w:szCs w:val="22"/>
          <w:lang w:val="en-US"/>
        </w:rPr>
        <w:t xml:space="preserve">FR2 </w:t>
      </w:r>
      <w:r w:rsidRPr="00AD561D">
        <w:rPr>
          <w:szCs w:val="22"/>
          <w:lang w:val="en-US"/>
        </w:rPr>
        <w:t xml:space="preserve">(at most 400 MHz). </w:t>
      </w:r>
      <w:r w:rsidR="00581C0F" w:rsidRPr="00AD561D">
        <w:rPr>
          <w:szCs w:val="22"/>
          <w:lang w:val="en-US"/>
        </w:rPr>
        <w:t>For well-aligned coexistence with 11ad</w:t>
      </w:r>
      <w:r w:rsidR="00742D4F">
        <w:rPr>
          <w:szCs w:val="22"/>
          <w:lang w:val="en-US"/>
        </w:rPr>
        <w:t>/ay</w:t>
      </w:r>
      <w:r w:rsidR="00581C0F" w:rsidRPr="00AD561D">
        <w:rPr>
          <w:szCs w:val="22"/>
          <w:lang w:val="en-US"/>
        </w:rPr>
        <w:t>, NR</w:t>
      </w:r>
      <w:r w:rsidR="00742D4F">
        <w:rPr>
          <w:szCs w:val="22"/>
          <w:lang w:val="en-US"/>
        </w:rPr>
        <w:t xml:space="preserve"> channel bandwidth and assignment</w:t>
      </w:r>
      <w:r w:rsidR="00581C0F" w:rsidRPr="00AD561D">
        <w:rPr>
          <w:szCs w:val="22"/>
          <w:lang w:val="en-US"/>
        </w:rPr>
        <w:t xml:space="preserve"> in 60 GHz unlicensed band may need to </w:t>
      </w:r>
      <w:r w:rsidR="00742D4F">
        <w:rPr>
          <w:szCs w:val="22"/>
          <w:lang w:val="en-US"/>
        </w:rPr>
        <w:t>be aligned with those for 11ad/ay</w:t>
      </w:r>
      <w:r w:rsidR="00581C0F" w:rsidRPr="00AD561D">
        <w:rPr>
          <w:szCs w:val="22"/>
          <w:lang w:val="en-US"/>
        </w:rPr>
        <w:t xml:space="preserve">. For example, integer multiple of </w:t>
      </w:r>
      <w:r w:rsidR="00742D4F">
        <w:rPr>
          <w:szCs w:val="22"/>
          <w:lang w:val="en-US"/>
        </w:rPr>
        <w:t>NR channels</w:t>
      </w:r>
      <w:r w:rsidR="00AB218D" w:rsidRPr="00AD561D">
        <w:rPr>
          <w:szCs w:val="22"/>
          <w:lang w:val="en-US"/>
        </w:rPr>
        <w:t xml:space="preserve"> is </w:t>
      </w:r>
      <w:r w:rsidR="00742D4F">
        <w:rPr>
          <w:szCs w:val="22"/>
          <w:lang w:val="en-US"/>
        </w:rPr>
        <w:t>aligned with each of above channel for 11ad/ay</w:t>
      </w:r>
      <w:r w:rsidR="00AB218D" w:rsidRPr="00AD561D">
        <w:rPr>
          <w:szCs w:val="22"/>
          <w:lang w:val="en-US"/>
        </w:rPr>
        <w:t xml:space="preserve"> </w:t>
      </w:r>
      <w:r w:rsidR="00742D4F">
        <w:rPr>
          <w:szCs w:val="22"/>
          <w:lang w:val="en-US"/>
        </w:rPr>
        <w:t xml:space="preserve">so that </w:t>
      </w:r>
      <w:r w:rsidR="00451C80">
        <w:rPr>
          <w:szCs w:val="22"/>
          <w:lang w:val="en-US"/>
        </w:rPr>
        <w:t>the NR channel does not overlap with the channel boundary of 11ad/ay</w:t>
      </w:r>
      <w:r w:rsidR="00581C0F" w:rsidRPr="00AD561D">
        <w:rPr>
          <w:szCs w:val="22"/>
          <w:lang w:val="en-US"/>
        </w:rPr>
        <w:t>. In addition, LBT bandw</w:t>
      </w:r>
      <w:r w:rsidR="00447D7A" w:rsidRPr="00AD561D">
        <w:rPr>
          <w:szCs w:val="22"/>
          <w:lang w:val="en-US"/>
        </w:rPr>
        <w:t>idth may also need to be considered</w:t>
      </w:r>
      <w:r w:rsidR="00581C0F" w:rsidRPr="00AD561D">
        <w:rPr>
          <w:szCs w:val="22"/>
          <w:lang w:val="en-US"/>
        </w:rPr>
        <w:t xml:space="preserve"> with CBW of 11ad</w:t>
      </w:r>
      <w:r w:rsidR="00AB218D" w:rsidRPr="00AD561D">
        <w:rPr>
          <w:szCs w:val="22"/>
          <w:lang w:val="en-US"/>
        </w:rPr>
        <w:t>/ay</w:t>
      </w:r>
      <w:r w:rsidR="00581C0F" w:rsidRPr="00AD561D">
        <w:rPr>
          <w:szCs w:val="22"/>
          <w:lang w:val="en-US"/>
        </w:rPr>
        <w:t xml:space="preserve">. </w:t>
      </w:r>
      <w:r w:rsidR="00447D7A" w:rsidRPr="00AD561D">
        <w:rPr>
          <w:szCs w:val="22"/>
          <w:lang w:val="en-US"/>
        </w:rPr>
        <w:t>If LBT BW in NR is smaller</w:t>
      </w:r>
      <w:r w:rsidR="00451C80">
        <w:rPr>
          <w:szCs w:val="22"/>
          <w:lang w:val="en-US"/>
        </w:rPr>
        <w:t xml:space="preserve"> than 2.16 GHz</w:t>
      </w:r>
      <w:r w:rsidR="00447D7A" w:rsidRPr="00AD561D">
        <w:rPr>
          <w:szCs w:val="22"/>
          <w:lang w:val="en-US"/>
        </w:rPr>
        <w:t xml:space="preserve">, threshold for energy detection of 11ad/ay may </w:t>
      </w:r>
      <w:r w:rsidR="00451C80">
        <w:rPr>
          <w:szCs w:val="22"/>
          <w:lang w:val="en-US"/>
        </w:rPr>
        <w:t xml:space="preserve">need to </w:t>
      </w:r>
      <w:r w:rsidR="00447D7A" w:rsidRPr="00AD561D">
        <w:rPr>
          <w:szCs w:val="22"/>
          <w:lang w:val="en-US"/>
        </w:rPr>
        <w:t>be quite low and it may be difficult to detect 11ad/ay.</w:t>
      </w:r>
    </w:p>
    <w:p w14:paraId="7FF42969" w14:textId="41A512AB" w:rsidR="00447D7A" w:rsidRPr="00AD561D" w:rsidRDefault="00447D7A" w:rsidP="00B67BAD">
      <w:pPr>
        <w:rPr>
          <w:szCs w:val="22"/>
          <w:lang w:val="en-US"/>
        </w:rPr>
      </w:pPr>
    </w:p>
    <w:p w14:paraId="74CA0E5F" w14:textId="178570AE" w:rsidR="00447D7A" w:rsidRPr="00AD561D" w:rsidRDefault="00451C80" w:rsidP="00B67BAD">
      <w:pPr>
        <w:rPr>
          <w:b/>
          <w:szCs w:val="22"/>
          <w:u w:val="single"/>
          <w:lang w:val="en-US"/>
        </w:rPr>
      </w:pPr>
      <w:r>
        <w:rPr>
          <w:b/>
          <w:szCs w:val="22"/>
          <w:u w:val="single"/>
          <w:lang w:val="en-US"/>
        </w:rPr>
        <w:t>Observation</w:t>
      </w:r>
      <w:r w:rsidRPr="00AD561D">
        <w:rPr>
          <w:b/>
          <w:szCs w:val="22"/>
          <w:u w:val="single"/>
          <w:lang w:val="en-US"/>
        </w:rPr>
        <w:t xml:space="preserve"> </w:t>
      </w:r>
      <w:r w:rsidR="003F5DEE">
        <w:rPr>
          <w:b/>
          <w:szCs w:val="22"/>
          <w:u w:val="single"/>
          <w:lang w:val="en-US"/>
        </w:rPr>
        <w:t>7</w:t>
      </w:r>
      <w:r w:rsidR="00447D7A" w:rsidRPr="00AD561D">
        <w:rPr>
          <w:b/>
          <w:szCs w:val="22"/>
          <w:u w:val="single"/>
          <w:lang w:val="en-US"/>
        </w:rPr>
        <w:t>:</w:t>
      </w:r>
    </w:p>
    <w:p w14:paraId="59BE4FF1" w14:textId="198B3F8D" w:rsidR="00447D7A" w:rsidRPr="00AD561D" w:rsidRDefault="00451C80" w:rsidP="00447D7A">
      <w:pPr>
        <w:pStyle w:val="afe"/>
        <w:numPr>
          <w:ilvl w:val="0"/>
          <w:numId w:val="35"/>
        </w:numPr>
        <w:ind w:leftChars="0"/>
        <w:rPr>
          <w:i/>
          <w:szCs w:val="22"/>
          <w:lang w:val="en-US"/>
        </w:rPr>
      </w:pPr>
      <w:r>
        <w:rPr>
          <w:rFonts w:hint="eastAsia"/>
          <w:i/>
          <w:szCs w:val="22"/>
          <w:lang w:val="en-US"/>
        </w:rPr>
        <w:t xml:space="preserve">Channel bandwidth and assignment for </w:t>
      </w:r>
      <w:r w:rsidR="00447D7A" w:rsidRPr="00AD561D">
        <w:rPr>
          <w:i/>
          <w:szCs w:val="22"/>
          <w:lang w:val="en-US"/>
        </w:rPr>
        <w:t>IEEE 802.11ad/ay</w:t>
      </w:r>
      <w:r w:rsidR="002B6F7C" w:rsidRPr="00AD561D">
        <w:rPr>
          <w:i/>
          <w:szCs w:val="22"/>
          <w:lang w:val="en-US"/>
        </w:rPr>
        <w:t xml:space="preserve"> </w:t>
      </w:r>
      <w:r>
        <w:rPr>
          <w:rFonts w:hint="eastAsia"/>
          <w:i/>
          <w:szCs w:val="22"/>
          <w:lang w:val="en-US"/>
        </w:rPr>
        <w:t>m</w:t>
      </w:r>
      <w:r>
        <w:rPr>
          <w:i/>
          <w:szCs w:val="22"/>
          <w:lang w:val="en-US"/>
        </w:rPr>
        <w:t xml:space="preserve">ay </w:t>
      </w:r>
      <w:r w:rsidR="002B6F7C" w:rsidRPr="00AD561D">
        <w:rPr>
          <w:i/>
          <w:szCs w:val="22"/>
          <w:lang w:val="en-US"/>
        </w:rPr>
        <w:t xml:space="preserve">need to be considered </w:t>
      </w:r>
      <w:r>
        <w:rPr>
          <w:i/>
          <w:szCs w:val="22"/>
          <w:lang w:val="en-US"/>
        </w:rPr>
        <w:t>for channel bandwidth and assignment for NR</w:t>
      </w:r>
      <w:r w:rsidR="002B6F7C" w:rsidRPr="00AD561D">
        <w:rPr>
          <w:i/>
          <w:szCs w:val="22"/>
          <w:lang w:val="en-US"/>
        </w:rPr>
        <w:t xml:space="preserve"> in </w:t>
      </w:r>
      <w:r>
        <w:rPr>
          <w:i/>
          <w:szCs w:val="22"/>
          <w:lang w:val="en-US"/>
        </w:rPr>
        <w:t>57</w:t>
      </w:r>
      <w:r w:rsidR="002B6F7C" w:rsidRPr="00AD561D">
        <w:rPr>
          <w:i/>
          <w:szCs w:val="22"/>
          <w:lang w:val="en-US"/>
        </w:rPr>
        <w:t xml:space="preserve"> – 71 GHz</w:t>
      </w:r>
    </w:p>
    <w:p w14:paraId="7F9A19FB" w14:textId="3D356A4D" w:rsidR="000B6CD8" w:rsidRPr="00AD561D" w:rsidRDefault="000B6CD8" w:rsidP="000B6CD8">
      <w:pPr>
        <w:rPr>
          <w:szCs w:val="22"/>
          <w:lang w:val="en-US"/>
        </w:rPr>
      </w:pPr>
    </w:p>
    <w:p w14:paraId="453BD10E" w14:textId="1BECC29A" w:rsidR="000B6CD8" w:rsidRPr="00AD561D" w:rsidRDefault="002B6F7C" w:rsidP="00DE096A">
      <w:pPr>
        <w:pStyle w:val="2"/>
        <w:rPr>
          <w:szCs w:val="22"/>
          <w:lang w:val="en-US"/>
        </w:rPr>
      </w:pPr>
      <w:r w:rsidRPr="00AD561D">
        <w:rPr>
          <w:szCs w:val="22"/>
          <w:lang w:val="en-US"/>
        </w:rPr>
        <w:t>2.4 Required changes in physical layer considering the operation in unlicensed band</w:t>
      </w:r>
    </w:p>
    <w:p w14:paraId="5BDC9CD8" w14:textId="599A2014" w:rsidR="002B6F7C" w:rsidRPr="00AD561D" w:rsidRDefault="002B6F7C">
      <w:pPr>
        <w:rPr>
          <w:szCs w:val="22"/>
          <w:lang w:val="en-US"/>
        </w:rPr>
      </w:pPr>
      <w:r w:rsidRPr="00AD561D">
        <w:rPr>
          <w:szCs w:val="22"/>
          <w:lang w:val="en-US"/>
        </w:rPr>
        <w:t>In [</w:t>
      </w:r>
      <w:r w:rsidR="006E5EF6">
        <w:rPr>
          <w:szCs w:val="22"/>
          <w:lang w:val="en-US"/>
        </w:rPr>
        <w:t>6</w:t>
      </w:r>
      <w:r w:rsidRPr="00AD561D">
        <w:rPr>
          <w:szCs w:val="22"/>
          <w:lang w:val="en-US"/>
        </w:rPr>
        <w:t xml:space="preserve">], we observe several issues in physical layer to support NR operation in 52.6 – 71 GHz. Some of them are related to the operation in unlicensed band. </w:t>
      </w:r>
    </w:p>
    <w:p w14:paraId="61EA06CC" w14:textId="3B38E145" w:rsidR="002B6F7C" w:rsidRPr="00AD561D" w:rsidRDefault="002B6F7C">
      <w:pPr>
        <w:rPr>
          <w:szCs w:val="22"/>
          <w:lang w:val="en-US"/>
        </w:rPr>
      </w:pPr>
    </w:p>
    <w:p w14:paraId="1026D7E1" w14:textId="34846876" w:rsidR="002B6F7C" w:rsidRPr="00AD561D" w:rsidRDefault="002B6F7C">
      <w:pPr>
        <w:rPr>
          <w:szCs w:val="22"/>
          <w:lang w:val="en-US"/>
        </w:rPr>
      </w:pPr>
      <w:r w:rsidRPr="00AD561D">
        <w:rPr>
          <w:szCs w:val="22"/>
          <w:lang w:val="en-US"/>
        </w:rPr>
        <w:t xml:space="preserve">For example, regarding initial access procedure, the number of candidate positions of SSB and non-consecutive RO may be discussed considering LBT. However, </w:t>
      </w:r>
      <w:r w:rsidR="009133BC">
        <w:rPr>
          <w:szCs w:val="22"/>
          <w:lang w:val="en-US"/>
        </w:rPr>
        <w:t>as discussed above, how many scenarios where LBT is beneficial and how frequent the LBT failure happens in 60 GHz would be different from those in 5/6 GHz bands</w:t>
      </w:r>
      <w:r w:rsidRPr="00AD561D">
        <w:rPr>
          <w:szCs w:val="22"/>
          <w:lang w:val="en-US"/>
        </w:rPr>
        <w:t xml:space="preserve">. </w:t>
      </w:r>
      <w:r w:rsidR="00826DD0">
        <w:rPr>
          <w:szCs w:val="22"/>
          <w:lang w:val="en-US"/>
        </w:rPr>
        <w:t xml:space="preserve">In case that </w:t>
      </w:r>
      <w:r w:rsidR="00874892">
        <w:rPr>
          <w:szCs w:val="22"/>
          <w:lang w:val="en-US"/>
        </w:rPr>
        <w:t xml:space="preserve">LBT </w:t>
      </w:r>
      <w:r w:rsidR="009133BC">
        <w:rPr>
          <w:szCs w:val="22"/>
          <w:lang w:val="en-US"/>
        </w:rPr>
        <w:t>is required in many scenarios and LBT failure could happen frequently in major scenarios for 60 GHz</w:t>
      </w:r>
      <w:r w:rsidRPr="00AD561D">
        <w:rPr>
          <w:szCs w:val="22"/>
          <w:lang w:val="en-US"/>
        </w:rPr>
        <w:t xml:space="preserve">, we </w:t>
      </w:r>
      <w:r w:rsidR="00874892">
        <w:rPr>
          <w:szCs w:val="22"/>
          <w:lang w:val="en-US"/>
        </w:rPr>
        <w:t>may need</w:t>
      </w:r>
      <w:r w:rsidRPr="00AD561D">
        <w:rPr>
          <w:szCs w:val="22"/>
          <w:lang w:val="en-US"/>
        </w:rPr>
        <w:t xml:space="preserve"> to discuss these issues. </w:t>
      </w:r>
      <w:r w:rsidR="00477643">
        <w:rPr>
          <w:szCs w:val="22"/>
          <w:lang w:val="en-US"/>
        </w:rPr>
        <w:t>Of course, it depends on LBT mechanism.</w:t>
      </w:r>
    </w:p>
    <w:p w14:paraId="55789047" w14:textId="58854B68" w:rsidR="002B6F7C" w:rsidRPr="00AD561D" w:rsidRDefault="002B6F7C">
      <w:pPr>
        <w:rPr>
          <w:szCs w:val="22"/>
          <w:lang w:val="en-US"/>
        </w:rPr>
      </w:pPr>
    </w:p>
    <w:p w14:paraId="0CAACAF2" w14:textId="4AFB410F" w:rsidR="002B6F7C" w:rsidRPr="00AD561D" w:rsidRDefault="002B6F7C">
      <w:pPr>
        <w:rPr>
          <w:szCs w:val="22"/>
          <w:lang w:val="en-US"/>
        </w:rPr>
      </w:pPr>
      <w:r w:rsidRPr="00AD561D">
        <w:rPr>
          <w:szCs w:val="22"/>
          <w:lang w:val="en-US"/>
        </w:rPr>
        <w:t xml:space="preserve">There </w:t>
      </w:r>
      <w:r w:rsidR="00874892">
        <w:rPr>
          <w:szCs w:val="22"/>
          <w:lang w:val="en-US"/>
        </w:rPr>
        <w:t>is an</w:t>
      </w:r>
      <w:r w:rsidRPr="00AD561D">
        <w:rPr>
          <w:szCs w:val="22"/>
          <w:lang w:val="en-US"/>
        </w:rPr>
        <w:t xml:space="preserve">other issue also related to the operation in unlicensed spectrum, </w:t>
      </w:r>
      <w:r w:rsidR="00874892">
        <w:rPr>
          <w:szCs w:val="22"/>
          <w:lang w:val="en-US"/>
        </w:rPr>
        <w:t xml:space="preserve">i.e., </w:t>
      </w:r>
      <w:r w:rsidRPr="00AD561D">
        <w:rPr>
          <w:szCs w:val="22"/>
          <w:lang w:val="en-US"/>
        </w:rPr>
        <w:t>interlace</w:t>
      </w:r>
      <w:r w:rsidR="00874892">
        <w:rPr>
          <w:szCs w:val="22"/>
          <w:lang w:val="en-US"/>
        </w:rPr>
        <w:t>d</w:t>
      </w:r>
      <w:r w:rsidRPr="00AD561D">
        <w:rPr>
          <w:szCs w:val="22"/>
          <w:lang w:val="en-US"/>
        </w:rPr>
        <w:t xml:space="preserve"> UL transmission, which is specified already in lower frequency range to meet PSD limitation and OCB requirement. In 52.6 – 71 GHz unlicensed band, as well as 5 GHz, PSD limitation and OCB requirement are specified at least </w:t>
      </w:r>
      <w:r w:rsidR="00874892">
        <w:rPr>
          <w:szCs w:val="22"/>
          <w:lang w:val="en-US"/>
        </w:rPr>
        <w:t>in</w:t>
      </w:r>
      <w:r w:rsidRPr="00AD561D">
        <w:rPr>
          <w:szCs w:val="22"/>
          <w:lang w:val="en-US"/>
        </w:rPr>
        <w:t xml:space="preserve"> a BRAN </w:t>
      </w:r>
      <w:r w:rsidR="00874892">
        <w:rPr>
          <w:szCs w:val="22"/>
          <w:lang w:val="en-US"/>
        </w:rPr>
        <w:t>requirement for the subband c1</w:t>
      </w:r>
      <w:r w:rsidRPr="00AD561D">
        <w:rPr>
          <w:szCs w:val="22"/>
          <w:lang w:val="en-US"/>
        </w:rPr>
        <w:t xml:space="preserve">. </w:t>
      </w:r>
      <w:r w:rsidR="00826DD0">
        <w:rPr>
          <w:szCs w:val="22"/>
          <w:lang w:val="en-US"/>
        </w:rPr>
        <w:t xml:space="preserve">However, </w:t>
      </w:r>
      <w:r w:rsidR="009133BC">
        <w:rPr>
          <w:szCs w:val="22"/>
          <w:lang w:val="en-US"/>
        </w:rPr>
        <w:t>at</w:t>
      </w:r>
      <w:r w:rsidR="00826DD0">
        <w:rPr>
          <w:szCs w:val="22"/>
          <w:lang w:val="en-US"/>
        </w:rPr>
        <w:t xml:space="preserve"> the last e-meeting, it was concluded that “</w:t>
      </w:r>
      <w:r w:rsidR="00826DD0" w:rsidRPr="003B418B">
        <w:rPr>
          <w:i/>
          <w:szCs w:val="22"/>
          <w:lang w:val="en-US"/>
        </w:rPr>
        <w:t>RAN1 design should support at least one physical layer signal/channel transmission that occupies at least 70% of the nominal channel bandwidth</w:t>
      </w:r>
      <w:r w:rsidR="00826DD0">
        <w:rPr>
          <w:szCs w:val="22"/>
          <w:lang w:val="en-US"/>
        </w:rPr>
        <w:t>”, which can be interpreted as only one physical layer signal/channel transmission satisfying the requirement would be sufficient (i.e.</w:t>
      </w:r>
      <w:r w:rsidR="00477643">
        <w:rPr>
          <w:szCs w:val="22"/>
          <w:lang w:val="en-US"/>
        </w:rPr>
        <w:t>,</w:t>
      </w:r>
      <w:r w:rsidR="00826DD0">
        <w:rPr>
          <w:szCs w:val="22"/>
          <w:lang w:val="en-US"/>
        </w:rPr>
        <w:t xml:space="preserve"> not all transmission needs to follow the restriction)</w:t>
      </w:r>
      <w:r w:rsidR="00826DD0" w:rsidRPr="00826DD0">
        <w:rPr>
          <w:szCs w:val="22"/>
          <w:lang w:val="en-US"/>
        </w:rPr>
        <w:t xml:space="preserve">. </w:t>
      </w:r>
      <w:r w:rsidRPr="00AD561D">
        <w:rPr>
          <w:szCs w:val="22"/>
          <w:lang w:val="en-US"/>
        </w:rPr>
        <w:t xml:space="preserve">Hence, </w:t>
      </w:r>
      <w:r w:rsidR="00826DD0">
        <w:rPr>
          <w:szCs w:val="22"/>
          <w:lang w:val="en-US"/>
        </w:rPr>
        <w:t xml:space="preserve">in our view, interlaced RB allocation would not be necessary in 60 GHz. </w:t>
      </w:r>
    </w:p>
    <w:p w14:paraId="33EC71B3" w14:textId="6C18AE66" w:rsidR="002B6F7C" w:rsidRPr="00AD561D" w:rsidRDefault="002B6F7C">
      <w:pPr>
        <w:rPr>
          <w:szCs w:val="22"/>
          <w:lang w:val="en-US"/>
        </w:rPr>
      </w:pPr>
    </w:p>
    <w:p w14:paraId="09E75DFE" w14:textId="7540825F" w:rsidR="002B6F7C" w:rsidRPr="00AD561D" w:rsidRDefault="002B6F7C">
      <w:pPr>
        <w:rPr>
          <w:b/>
          <w:szCs w:val="22"/>
          <w:u w:val="single"/>
          <w:lang w:val="en-US"/>
        </w:rPr>
      </w:pPr>
      <w:r w:rsidRPr="00AD561D">
        <w:rPr>
          <w:b/>
          <w:szCs w:val="22"/>
          <w:u w:val="single"/>
          <w:lang w:val="en-US"/>
        </w:rPr>
        <w:t xml:space="preserve">Proposal </w:t>
      </w:r>
      <w:r w:rsidR="006E5EF6">
        <w:rPr>
          <w:b/>
          <w:szCs w:val="22"/>
          <w:u w:val="single"/>
          <w:lang w:val="en-US"/>
        </w:rPr>
        <w:t>2</w:t>
      </w:r>
      <w:r w:rsidRPr="00AD561D">
        <w:rPr>
          <w:b/>
          <w:szCs w:val="22"/>
          <w:u w:val="single"/>
          <w:lang w:val="en-US"/>
        </w:rPr>
        <w:t>:</w:t>
      </w:r>
    </w:p>
    <w:p w14:paraId="512D4E39" w14:textId="52D4158E" w:rsidR="002B6F7C" w:rsidRPr="00AD561D" w:rsidRDefault="002B6F7C" w:rsidP="00DE096A">
      <w:pPr>
        <w:pStyle w:val="afe"/>
        <w:numPr>
          <w:ilvl w:val="0"/>
          <w:numId w:val="40"/>
        </w:numPr>
        <w:ind w:leftChars="0"/>
        <w:rPr>
          <w:szCs w:val="22"/>
          <w:lang w:val="en-US"/>
        </w:rPr>
      </w:pPr>
      <w:r w:rsidRPr="00AD561D">
        <w:rPr>
          <w:i/>
          <w:szCs w:val="22"/>
          <w:lang w:val="en-US"/>
        </w:rPr>
        <w:t xml:space="preserve">Regarding potential required changes considering NR operation in unlicensed band, </w:t>
      </w:r>
    </w:p>
    <w:p w14:paraId="1AB370A0" w14:textId="12F08A15" w:rsidR="002B6F7C" w:rsidRPr="00AD561D" w:rsidRDefault="002B6F7C" w:rsidP="00DE096A">
      <w:pPr>
        <w:pStyle w:val="afe"/>
        <w:numPr>
          <w:ilvl w:val="1"/>
          <w:numId w:val="40"/>
        </w:numPr>
        <w:ind w:leftChars="0"/>
        <w:rPr>
          <w:szCs w:val="22"/>
          <w:lang w:val="en-US"/>
        </w:rPr>
      </w:pPr>
      <w:r w:rsidRPr="00AD561D">
        <w:rPr>
          <w:i/>
          <w:szCs w:val="22"/>
          <w:lang w:val="en-US"/>
        </w:rPr>
        <w:t xml:space="preserve">LBT related issues, e.g. SSB candidate position and non-consecutive RO, </w:t>
      </w:r>
      <w:r w:rsidR="006E6F52">
        <w:rPr>
          <w:i/>
          <w:szCs w:val="22"/>
          <w:lang w:val="en-US"/>
        </w:rPr>
        <w:t>may need to</w:t>
      </w:r>
      <w:r w:rsidRPr="00AD561D">
        <w:rPr>
          <w:i/>
          <w:szCs w:val="22"/>
          <w:lang w:val="en-US"/>
        </w:rPr>
        <w:t xml:space="preserve"> be discussed after the discussion on LBT</w:t>
      </w:r>
      <w:r w:rsidR="00477643">
        <w:rPr>
          <w:i/>
          <w:szCs w:val="22"/>
          <w:lang w:val="en-US"/>
        </w:rPr>
        <w:t xml:space="preserve"> mechanisms</w:t>
      </w:r>
      <w:r w:rsidRPr="00AD561D">
        <w:rPr>
          <w:i/>
          <w:szCs w:val="22"/>
          <w:lang w:val="en-US"/>
        </w:rPr>
        <w:t>.</w:t>
      </w:r>
    </w:p>
    <w:p w14:paraId="2D8F57AA" w14:textId="6081E924" w:rsidR="002B6F7C" w:rsidRPr="00AD561D" w:rsidRDefault="00826DD0" w:rsidP="00DE096A">
      <w:pPr>
        <w:pStyle w:val="afe"/>
        <w:numPr>
          <w:ilvl w:val="1"/>
          <w:numId w:val="40"/>
        </w:numPr>
        <w:ind w:leftChars="0"/>
        <w:rPr>
          <w:szCs w:val="22"/>
          <w:lang w:val="en-US"/>
        </w:rPr>
      </w:pPr>
      <w:r>
        <w:rPr>
          <w:i/>
          <w:szCs w:val="22"/>
          <w:lang w:val="en-US"/>
        </w:rPr>
        <w:t xml:space="preserve">Given the </w:t>
      </w:r>
      <w:r w:rsidR="006E6F52">
        <w:rPr>
          <w:i/>
          <w:szCs w:val="22"/>
          <w:lang w:val="en-US"/>
        </w:rPr>
        <w:t xml:space="preserve">PSD and OCB related </w:t>
      </w:r>
      <w:r>
        <w:rPr>
          <w:i/>
          <w:szCs w:val="22"/>
          <w:lang w:val="en-US"/>
        </w:rPr>
        <w:t xml:space="preserve">requirements and concluded interpretation, </w:t>
      </w:r>
      <w:r w:rsidR="006E6F52">
        <w:rPr>
          <w:i/>
          <w:szCs w:val="22"/>
          <w:lang w:val="en-US"/>
        </w:rPr>
        <w:t xml:space="preserve">interlaced UL transmission </w:t>
      </w:r>
      <w:r>
        <w:rPr>
          <w:i/>
          <w:szCs w:val="22"/>
          <w:lang w:val="en-US"/>
        </w:rPr>
        <w:t xml:space="preserve">in Rel.16 NR-U </w:t>
      </w:r>
      <w:r w:rsidR="006E6F52">
        <w:rPr>
          <w:i/>
          <w:szCs w:val="22"/>
          <w:lang w:val="en-US"/>
        </w:rPr>
        <w:t xml:space="preserve">would </w:t>
      </w:r>
      <w:r>
        <w:rPr>
          <w:i/>
          <w:szCs w:val="22"/>
          <w:lang w:val="en-US"/>
        </w:rPr>
        <w:t xml:space="preserve">not be </w:t>
      </w:r>
      <w:r w:rsidR="006E6F52">
        <w:rPr>
          <w:i/>
          <w:szCs w:val="22"/>
          <w:lang w:val="en-US"/>
        </w:rPr>
        <w:t>need</w:t>
      </w:r>
      <w:r>
        <w:rPr>
          <w:i/>
          <w:szCs w:val="22"/>
          <w:lang w:val="en-US"/>
        </w:rPr>
        <w:t>ed</w:t>
      </w:r>
      <w:r w:rsidR="006E6F52">
        <w:rPr>
          <w:i/>
          <w:szCs w:val="22"/>
          <w:lang w:val="en-US"/>
        </w:rPr>
        <w:t>.</w:t>
      </w:r>
      <w:r w:rsidR="002B6F7C" w:rsidRPr="00AD561D">
        <w:rPr>
          <w:i/>
          <w:szCs w:val="22"/>
          <w:lang w:val="en-US"/>
        </w:rPr>
        <w:t xml:space="preserve"> </w:t>
      </w:r>
    </w:p>
    <w:p w14:paraId="61E00471" w14:textId="77777777" w:rsidR="000B6CD8" w:rsidRPr="000B6CD8" w:rsidRDefault="000B6CD8" w:rsidP="000B6CD8">
      <w:pPr>
        <w:rPr>
          <w:rFonts w:eastAsia="SimSun"/>
          <w:lang w:val="en-US" w:eastAsia="zh-CN"/>
        </w:rPr>
      </w:pPr>
    </w:p>
    <w:p w14:paraId="1AD21C33" w14:textId="5B87ED1A" w:rsidR="002A184B" w:rsidRDefault="000B6CD8" w:rsidP="00255C7D">
      <w:pPr>
        <w:pStyle w:val="10"/>
        <w:numPr>
          <w:ilvl w:val="0"/>
          <w:numId w:val="6"/>
        </w:numPr>
        <w:spacing w:after="120"/>
        <w:jc w:val="both"/>
        <w:rPr>
          <w:rFonts w:eastAsia="DengXian"/>
          <w:b/>
          <w:lang w:val="en-US" w:eastAsia="zh-CN"/>
        </w:rPr>
      </w:pPr>
      <w:r>
        <w:rPr>
          <w:rFonts w:eastAsia="DengXian"/>
          <w:b/>
          <w:lang w:val="en-US" w:eastAsia="zh-CN"/>
        </w:rPr>
        <w:t>Conclusion</w:t>
      </w:r>
    </w:p>
    <w:p w14:paraId="29CFA761" w14:textId="77777777" w:rsidR="006E5EF6" w:rsidRPr="006D1F2A" w:rsidRDefault="006E5EF6" w:rsidP="006E5EF6">
      <w:pPr>
        <w:rPr>
          <w:b/>
          <w:u w:val="single"/>
          <w:lang w:val="en-US"/>
        </w:rPr>
      </w:pPr>
      <w:r w:rsidRPr="006D1F2A">
        <w:rPr>
          <w:b/>
          <w:u w:val="single"/>
          <w:lang w:val="en-US"/>
        </w:rPr>
        <w:t>Observation 1:</w:t>
      </w:r>
    </w:p>
    <w:p w14:paraId="1E550DC8" w14:textId="77777777" w:rsidR="006E5EF6" w:rsidRPr="003B418B" w:rsidRDefault="006E5EF6" w:rsidP="006E5EF6">
      <w:pPr>
        <w:pStyle w:val="afe"/>
        <w:numPr>
          <w:ilvl w:val="0"/>
          <w:numId w:val="38"/>
        </w:numPr>
        <w:ind w:leftChars="0"/>
        <w:rPr>
          <w:lang w:val="en-US"/>
        </w:rPr>
      </w:pPr>
      <w:r>
        <w:rPr>
          <w:i/>
          <w:szCs w:val="18"/>
          <w:lang w:val="en-US"/>
        </w:rPr>
        <w:t>T</w:t>
      </w:r>
      <w:r>
        <w:rPr>
          <w:rFonts w:hint="eastAsia"/>
          <w:i/>
          <w:szCs w:val="18"/>
          <w:lang w:val="en-US"/>
        </w:rPr>
        <w:t xml:space="preserve">here </w:t>
      </w:r>
      <w:r>
        <w:rPr>
          <w:i/>
          <w:szCs w:val="18"/>
          <w:lang w:val="en-US"/>
        </w:rPr>
        <w:t>has been no clear definition in NR which is well relevant to the Nominal Channel Bandwidth defined in BRAN.</w:t>
      </w:r>
    </w:p>
    <w:p w14:paraId="1DD3B704" w14:textId="77777777" w:rsidR="006E5EF6" w:rsidRPr="003B418B" w:rsidRDefault="006E5EF6" w:rsidP="006E5EF6">
      <w:pPr>
        <w:pStyle w:val="afe"/>
        <w:numPr>
          <w:ilvl w:val="1"/>
          <w:numId w:val="38"/>
        </w:numPr>
        <w:ind w:leftChars="0"/>
        <w:rPr>
          <w:lang w:val="en-US"/>
        </w:rPr>
      </w:pPr>
      <w:r>
        <w:rPr>
          <w:i/>
          <w:szCs w:val="18"/>
          <w:lang w:val="en-US"/>
        </w:rPr>
        <w:t>Although a unit of bandwidth for channel access (or a RB set) may be considered as the NCB, the unit of bandwidth for channel access (and channel access mechanism itself) is not clear at this stage.</w:t>
      </w:r>
    </w:p>
    <w:p w14:paraId="59CAEA31" w14:textId="77777777" w:rsidR="006E5EF6" w:rsidRDefault="006E5EF6" w:rsidP="000B6CD8">
      <w:pPr>
        <w:rPr>
          <w:rFonts w:eastAsiaTheme="minorEastAsia"/>
          <w:lang w:val="en-US"/>
        </w:rPr>
      </w:pPr>
    </w:p>
    <w:p w14:paraId="4637A47C" w14:textId="77777777" w:rsidR="006E5EF6" w:rsidRPr="006D1F2A" w:rsidRDefault="006E5EF6" w:rsidP="006E5EF6">
      <w:pPr>
        <w:rPr>
          <w:b/>
          <w:u w:val="single"/>
          <w:lang w:val="en-US"/>
        </w:rPr>
      </w:pPr>
      <w:r w:rsidRPr="006D1F2A">
        <w:rPr>
          <w:b/>
          <w:u w:val="single"/>
          <w:lang w:val="en-US"/>
        </w:rPr>
        <w:t>Observation 2:</w:t>
      </w:r>
    </w:p>
    <w:p w14:paraId="5FADF34D" w14:textId="77777777" w:rsidR="006E5EF6" w:rsidRPr="003B418B" w:rsidRDefault="006E5EF6" w:rsidP="006E5EF6">
      <w:pPr>
        <w:pStyle w:val="afe"/>
        <w:numPr>
          <w:ilvl w:val="0"/>
          <w:numId w:val="38"/>
        </w:numPr>
        <w:ind w:leftChars="0"/>
        <w:rPr>
          <w:lang w:val="en-US"/>
        </w:rPr>
      </w:pPr>
      <w:r>
        <w:rPr>
          <w:i/>
          <w:szCs w:val="18"/>
          <w:lang w:val="en-US"/>
        </w:rPr>
        <w:t>On directivity of LBT, following aspects need to be taken into account:</w:t>
      </w:r>
    </w:p>
    <w:p w14:paraId="2F5BAB0A" w14:textId="77777777" w:rsidR="006E5EF6" w:rsidRPr="003B418B" w:rsidRDefault="006E5EF6" w:rsidP="006E5EF6">
      <w:pPr>
        <w:pStyle w:val="afe"/>
        <w:numPr>
          <w:ilvl w:val="1"/>
          <w:numId w:val="38"/>
        </w:numPr>
        <w:ind w:leftChars="0"/>
        <w:rPr>
          <w:lang w:val="en-US"/>
        </w:rPr>
      </w:pPr>
      <w:r>
        <w:rPr>
          <w:i/>
          <w:szCs w:val="18"/>
          <w:lang w:val="en-US"/>
        </w:rPr>
        <w:t>The different sensing area between omni-directional LBT and directional LBT would lead different sensitivity to presence/absence of transmission from surrounding device</w:t>
      </w:r>
    </w:p>
    <w:p w14:paraId="6ABD5ED8" w14:textId="77777777" w:rsidR="006E5EF6" w:rsidRPr="003B418B" w:rsidRDefault="006E5EF6" w:rsidP="006E5EF6">
      <w:pPr>
        <w:pStyle w:val="afe"/>
        <w:numPr>
          <w:ilvl w:val="2"/>
          <w:numId w:val="38"/>
        </w:numPr>
        <w:ind w:leftChars="0"/>
        <w:rPr>
          <w:lang w:val="en-US"/>
        </w:rPr>
      </w:pPr>
      <w:r>
        <w:rPr>
          <w:i/>
          <w:szCs w:val="18"/>
          <w:lang w:val="en-US"/>
        </w:rPr>
        <w:t>Omni-directional LBT can only detect presence of transmission from surrounding device in proximity but in all directions so that unnecessary LBT failure may happen</w:t>
      </w:r>
    </w:p>
    <w:p w14:paraId="7DEC77DB" w14:textId="77777777" w:rsidR="006E5EF6" w:rsidRPr="006E5EF6" w:rsidRDefault="006E5EF6" w:rsidP="006E5EF6">
      <w:pPr>
        <w:pStyle w:val="afe"/>
        <w:numPr>
          <w:ilvl w:val="2"/>
          <w:numId w:val="38"/>
        </w:numPr>
        <w:ind w:leftChars="0"/>
        <w:rPr>
          <w:lang w:val="en-US"/>
        </w:rPr>
      </w:pPr>
      <w:r>
        <w:rPr>
          <w:i/>
          <w:szCs w:val="18"/>
          <w:lang w:val="en-US"/>
        </w:rPr>
        <w:t>Directional LBT can only detect presence of transmission from surrounding device in the transmission direction</w:t>
      </w:r>
    </w:p>
    <w:p w14:paraId="73BF0245" w14:textId="77777777" w:rsidR="006E5EF6" w:rsidRPr="003B418B" w:rsidRDefault="006E5EF6" w:rsidP="006E5EF6">
      <w:pPr>
        <w:pStyle w:val="afe"/>
        <w:numPr>
          <w:ilvl w:val="1"/>
          <w:numId w:val="38"/>
        </w:numPr>
        <w:ind w:leftChars="0"/>
        <w:rPr>
          <w:lang w:val="en-US"/>
        </w:rPr>
      </w:pPr>
      <w:r>
        <w:rPr>
          <w:i/>
          <w:szCs w:val="18"/>
          <w:lang w:val="en-US"/>
        </w:rPr>
        <w:t>Appropriate approach could depend on types of the intended transmission in the acquired channel occupancy.</w:t>
      </w:r>
    </w:p>
    <w:p w14:paraId="02713469" w14:textId="77777777" w:rsidR="006E5EF6" w:rsidRDefault="006E5EF6" w:rsidP="000B6CD8">
      <w:pPr>
        <w:rPr>
          <w:rFonts w:eastAsiaTheme="minorEastAsia"/>
          <w:lang w:val="en-US"/>
        </w:rPr>
      </w:pPr>
    </w:p>
    <w:p w14:paraId="42C4685D" w14:textId="77777777" w:rsidR="006E5EF6" w:rsidRPr="006D1F2A" w:rsidRDefault="006E5EF6" w:rsidP="006E5EF6">
      <w:pPr>
        <w:rPr>
          <w:b/>
          <w:u w:val="single"/>
          <w:lang w:val="en-US"/>
        </w:rPr>
      </w:pPr>
      <w:r w:rsidRPr="006D1F2A">
        <w:rPr>
          <w:b/>
          <w:u w:val="single"/>
          <w:lang w:val="en-US"/>
        </w:rPr>
        <w:t>Observation 3:</w:t>
      </w:r>
    </w:p>
    <w:p w14:paraId="03E47F46" w14:textId="77777777" w:rsidR="006E5EF6" w:rsidRPr="00B271E2" w:rsidRDefault="006E5EF6" w:rsidP="006E5EF6">
      <w:pPr>
        <w:pStyle w:val="afe"/>
        <w:numPr>
          <w:ilvl w:val="0"/>
          <w:numId w:val="38"/>
        </w:numPr>
        <w:ind w:leftChars="0"/>
        <w:rPr>
          <w:lang w:val="en-US"/>
        </w:rPr>
      </w:pPr>
      <w:r>
        <w:rPr>
          <w:i/>
          <w:szCs w:val="18"/>
          <w:lang w:val="en-US"/>
        </w:rPr>
        <w:t>On sensing timing of LBT (event-driven manner such as LBE, or periodic manner such as FBE), following aspects need to be taken into account:</w:t>
      </w:r>
    </w:p>
    <w:p w14:paraId="6FF346DE" w14:textId="77777777" w:rsidR="006E5EF6" w:rsidRPr="003B418B" w:rsidRDefault="006E5EF6" w:rsidP="006E5EF6">
      <w:pPr>
        <w:pStyle w:val="afe"/>
        <w:numPr>
          <w:ilvl w:val="1"/>
          <w:numId w:val="38"/>
        </w:numPr>
        <w:ind w:leftChars="0"/>
        <w:rPr>
          <w:lang w:val="en-US"/>
        </w:rPr>
      </w:pPr>
      <w:r>
        <w:rPr>
          <w:rFonts w:hint="eastAsia"/>
          <w:i/>
          <w:szCs w:val="18"/>
          <w:lang w:val="en-US"/>
        </w:rPr>
        <w:t>R</w:t>
      </w:r>
      <w:r>
        <w:rPr>
          <w:i/>
          <w:szCs w:val="18"/>
          <w:lang w:val="en-US"/>
        </w:rPr>
        <w:t>obustness</w:t>
      </w:r>
      <w:r>
        <w:rPr>
          <w:rFonts w:hint="eastAsia"/>
          <w:i/>
          <w:szCs w:val="18"/>
          <w:lang w:val="en-US"/>
        </w:rPr>
        <w:t xml:space="preserve"> against congestion with coexisting system</w:t>
      </w:r>
      <w:r>
        <w:rPr>
          <w:i/>
          <w:szCs w:val="18"/>
          <w:lang w:val="en-US"/>
        </w:rPr>
        <w:t>s</w:t>
      </w:r>
    </w:p>
    <w:p w14:paraId="62F29374" w14:textId="77777777" w:rsidR="006E5EF6" w:rsidRPr="003B418B" w:rsidRDefault="006E5EF6" w:rsidP="006E5EF6">
      <w:pPr>
        <w:pStyle w:val="afe"/>
        <w:numPr>
          <w:ilvl w:val="2"/>
          <w:numId w:val="38"/>
        </w:numPr>
        <w:ind w:leftChars="0"/>
        <w:rPr>
          <w:lang w:val="en-US"/>
        </w:rPr>
      </w:pPr>
      <w:r>
        <w:rPr>
          <w:i/>
          <w:szCs w:val="18"/>
          <w:lang w:val="en-US"/>
        </w:rPr>
        <w:t>Event-driven sensing with random back-off has higher robustness, but highly congested situation in higher frequency may be a corner case</w:t>
      </w:r>
    </w:p>
    <w:p w14:paraId="0F0FBD0F" w14:textId="77777777" w:rsidR="006E5EF6" w:rsidRPr="00B271E2" w:rsidRDefault="006E5EF6" w:rsidP="006E5EF6">
      <w:pPr>
        <w:pStyle w:val="afe"/>
        <w:numPr>
          <w:ilvl w:val="2"/>
          <w:numId w:val="38"/>
        </w:numPr>
        <w:ind w:leftChars="0"/>
        <w:rPr>
          <w:lang w:val="en-US"/>
        </w:rPr>
      </w:pPr>
      <w:r>
        <w:rPr>
          <w:i/>
          <w:szCs w:val="18"/>
          <w:lang w:val="en-US"/>
        </w:rPr>
        <w:t>Periodic sensing may cause potential unfairness issue in highly congested situation</w:t>
      </w:r>
    </w:p>
    <w:p w14:paraId="69D49BD9" w14:textId="77777777" w:rsidR="006E5EF6" w:rsidRPr="00B271E2" w:rsidRDefault="006E5EF6" w:rsidP="006E5EF6">
      <w:pPr>
        <w:pStyle w:val="afe"/>
        <w:numPr>
          <w:ilvl w:val="1"/>
          <w:numId w:val="38"/>
        </w:numPr>
        <w:ind w:leftChars="0"/>
        <w:rPr>
          <w:lang w:val="en-US"/>
        </w:rPr>
      </w:pPr>
      <w:r>
        <w:rPr>
          <w:i/>
          <w:szCs w:val="18"/>
          <w:lang w:val="en-US"/>
        </w:rPr>
        <w:t>Resource utilization efficiency</w:t>
      </w:r>
    </w:p>
    <w:p w14:paraId="1C6BC4E7" w14:textId="77777777" w:rsidR="006E5EF6" w:rsidRPr="00B271E2" w:rsidRDefault="006E5EF6" w:rsidP="006E5EF6">
      <w:pPr>
        <w:pStyle w:val="afe"/>
        <w:numPr>
          <w:ilvl w:val="2"/>
          <w:numId w:val="38"/>
        </w:numPr>
        <w:ind w:leftChars="0"/>
        <w:rPr>
          <w:lang w:val="en-US"/>
        </w:rPr>
      </w:pPr>
      <w:r>
        <w:rPr>
          <w:i/>
          <w:szCs w:val="18"/>
          <w:lang w:val="en-US"/>
        </w:rPr>
        <w:t>Event-driven sensing would provide lower efficiency especially in case of less congested situation</w:t>
      </w:r>
    </w:p>
    <w:p w14:paraId="6D6D8910" w14:textId="77777777" w:rsidR="006E5EF6" w:rsidRPr="003B418B" w:rsidRDefault="006E5EF6" w:rsidP="006E5EF6">
      <w:pPr>
        <w:pStyle w:val="afe"/>
        <w:numPr>
          <w:ilvl w:val="2"/>
          <w:numId w:val="38"/>
        </w:numPr>
        <w:ind w:leftChars="0"/>
        <w:rPr>
          <w:lang w:val="en-US"/>
        </w:rPr>
      </w:pPr>
      <w:r>
        <w:rPr>
          <w:i/>
          <w:szCs w:val="18"/>
          <w:lang w:val="en-US"/>
        </w:rPr>
        <w:t>Periodic sensing would provide higher efficiency especially in case of less congested situation</w:t>
      </w:r>
    </w:p>
    <w:p w14:paraId="1E301F07" w14:textId="77777777" w:rsidR="006E5EF6" w:rsidRPr="003B418B" w:rsidRDefault="006E5EF6" w:rsidP="006E5EF6">
      <w:pPr>
        <w:pStyle w:val="afe"/>
        <w:numPr>
          <w:ilvl w:val="1"/>
          <w:numId w:val="38"/>
        </w:numPr>
        <w:ind w:leftChars="0"/>
        <w:rPr>
          <w:lang w:val="en-US"/>
        </w:rPr>
      </w:pPr>
      <w:r>
        <w:rPr>
          <w:i/>
          <w:szCs w:val="18"/>
          <w:lang w:val="en-US"/>
        </w:rPr>
        <w:t xml:space="preserve">Latency </w:t>
      </w:r>
    </w:p>
    <w:p w14:paraId="37231EE5" w14:textId="77777777" w:rsidR="006E5EF6" w:rsidRPr="003B418B" w:rsidRDefault="006E5EF6" w:rsidP="006E5EF6">
      <w:pPr>
        <w:pStyle w:val="afe"/>
        <w:numPr>
          <w:ilvl w:val="2"/>
          <w:numId w:val="38"/>
        </w:numPr>
        <w:ind w:leftChars="0"/>
        <w:rPr>
          <w:lang w:val="en-US"/>
        </w:rPr>
      </w:pPr>
      <w:r>
        <w:rPr>
          <w:i/>
          <w:szCs w:val="18"/>
          <w:lang w:val="en-US"/>
        </w:rPr>
        <w:t xml:space="preserve">Event-driven sensing may lead larger latency </w:t>
      </w:r>
      <w:r>
        <w:rPr>
          <w:i/>
          <w:lang w:val="en-US"/>
        </w:rPr>
        <w:t>at least in less congested situation</w:t>
      </w:r>
    </w:p>
    <w:p w14:paraId="5964F861" w14:textId="77777777" w:rsidR="006E5EF6" w:rsidRPr="00B271E2" w:rsidRDefault="006E5EF6" w:rsidP="006E5EF6">
      <w:pPr>
        <w:pStyle w:val="afe"/>
        <w:numPr>
          <w:ilvl w:val="2"/>
          <w:numId w:val="38"/>
        </w:numPr>
        <w:ind w:leftChars="0"/>
        <w:rPr>
          <w:lang w:val="en-US"/>
        </w:rPr>
      </w:pPr>
      <w:r>
        <w:rPr>
          <w:i/>
          <w:lang w:val="en-US"/>
        </w:rPr>
        <w:t>Periodic sensing may lead smaller latency at least in less congested situation</w:t>
      </w:r>
    </w:p>
    <w:p w14:paraId="0F93877A" w14:textId="77777777" w:rsidR="006E5EF6" w:rsidRDefault="006E5EF6" w:rsidP="000B6CD8">
      <w:pPr>
        <w:rPr>
          <w:rFonts w:eastAsiaTheme="minorEastAsia"/>
          <w:lang w:val="en-US"/>
        </w:rPr>
      </w:pPr>
    </w:p>
    <w:p w14:paraId="7CAE3DAC" w14:textId="77777777" w:rsidR="006E5EF6" w:rsidRPr="006D1F2A" w:rsidRDefault="006E5EF6" w:rsidP="006E5EF6">
      <w:pPr>
        <w:rPr>
          <w:b/>
          <w:u w:val="single"/>
          <w:lang w:val="en-US"/>
        </w:rPr>
      </w:pPr>
      <w:r w:rsidRPr="006D1F2A">
        <w:rPr>
          <w:b/>
          <w:u w:val="single"/>
          <w:lang w:val="en-US"/>
        </w:rPr>
        <w:t>Observation 4:</w:t>
      </w:r>
    </w:p>
    <w:p w14:paraId="4380DB02" w14:textId="77777777" w:rsidR="006E5EF6" w:rsidRPr="003B418B" w:rsidRDefault="006E5EF6" w:rsidP="006E5EF6">
      <w:pPr>
        <w:pStyle w:val="afe"/>
        <w:numPr>
          <w:ilvl w:val="0"/>
          <w:numId w:val="38"/>
        </w:numPr>
        <w:ind w:leftChars="0"/>
        <w:rPr>
          <w:lang w:val="en-US"/>
        </w:rPr>
      </w:pPr>
      <w:r>
        <w:rPr>
          <w:i/>
          <w:szCs w:val="18"/>
          <w:lang w:val="en-US"/>
        </w:rPr>
        <w:t xml:space="preserve">On receiver-assisted LBT, </w:t>
      </w:r>
    </w:p>
    <w:p w14:paraId="415EA861" w14:textId="77777777" w:rsidR="006E5EF6" w:rsidRPr="003B418B" w:rsidRDefault="006E5EF6" w:rsidP="006E5EF6">
      <w:pPr>
        <w:pStyle w:val="afe"/>
        <w:numPr>
          <w:ilvl w:val="1"/>
          <w:numId w:val="38"/>
        </w:numPr>
        <w:ind w:leftChars="0"/>
        <w:rPr>
          <w:lang w:val="en-US"/>
        </w:rPr>
      </w:pPr>
      <w:r>
        <w:rPr>
          <w:i/>
          <w:szCs w:val="18"/>
          <w:lang w:val="en-US"/>
        </w:rPr>
        <w:t>It is beneficial to detect channel condition at Rx device which would be more invisible from Tx device in higher frequency</w:t>
      </w:r>
    </w:p>
    <w:p w14:paraId="676E641B" w14:textId="77777777" w:rsidR="006E5EF6" w:rsidRPr="003B418B" w:rsidRDefault="006E5EF6" w:rsidP="006E5EF6">
      <w:pPr>
        <w:pStyle w:val="afe"/>
        <w:numPr>
          <w:ilvl w:val="1"/>
          <w:numId w:val="38"/>
        </w:numPr>
        <w:ind w:leftChars="0"/>
        <w:rPr>
          <w:lang w:val="en-US"/>
        </w:rPr>
      </w:pPr>
      <w:r>
        <w:rPr>
          <w:i/>
          <w:szCs w:val="18"/>
          <w:lang w:val="en-US"/>
        </w:rPr>
        <w:t>It needs more procedure burden while how it is actually beneficial in higher frequency is questionable</w:t>
      </w:r>
    </w:p>
    <w:p w14:paraId="3D272DD5" w14:textId="77777777" w:rsidR="006E5EF6" w:rsidRDefault="006E5EF6" w:rsidP="000B6CD8">
      <w:pPr>
        <w:rPr>
          <w:rFonts w:eastAsiaTheme="minorEastAsia"/>
          <w:lang w:val="en-US"/>
        </w:rPr>
      </w:pPr>
    </w:p>
    <w:p w14:paraId="5579DAA7" w14:textId="77777777" w:rsidR="006D1F2A" w:rsidRPr="006D1F2A" w:rsidRDefault="006D1F2A" w:rsidP="006D1F2A">
      <w:pPr>
        <w:rPr>
          <w:b/>
          <w:u w:val="single"/>
          <w:lang w:val="en-US"/>
        </w:rPr>
      </w:pPr>
      <w:r w:rsidRPr="006D1F2A">
        <w:rPr>
          <w:b/>
          <w:u w:val="single"/>
          <w:lang w:val="en-US"/>
        </w:rPr>
        <w:t>Observation 5:</w:t>
      </w:r>
    </w:p>
    <w:p w14:paraId="3EC60A1E" w14:textId="77777777" w:rsidR="006D1F2A" w:rsidRPr="006D1F2A" w:rsidRDefault="006D1F2A" w:rsidP="006D1F2A">
      <w:pPr>
        <w:numPr>
          <w:ilvl w:val="0"/>
          <w:numId w:val="38"/>
        </w:numPr>
        <w:rPr>
          <w:lang w:val="en-US"/>
        </w:rPr>
      </w:pPr>
      <w:r w:rsidRPr="006D1F2A">
        <w:rPr>
          <w:i/>
          <w:szCs w:val="18"/>
          <w:lang w:val="en-US"/>
        </w:rPr>
        <w:t>Even if LBT is NOT mandatory to access channel, some operation restriction for channel access without LBT may be beneficial in some scenario</w:t>
      </w:r>
    </w:p>
    <w:p w14:paraId="4E7EE562" w14:textId="77777777" w:rsidR="006D1F2A" w:rsidRPr="006D1F2A" w:rsidRDefault="006D1F2A" w:rsidP="006D1F2A">
      <w:pPr>
        <w:numPr>
          <w:ilvl w:val="1"/>
          <w:numId w:val="38"/>
        </w:numPr>
        <w:rPr>
          <w:lang w:val="en-US"/>
        </w:rPr>
      </w:pPr>
      <w:r w:rsidRPr="006D1F2A">
        <w:rPr>
          <w:i/>
          <w:lang w:val="en-US"/>
        </w:rPr>
        <w:t>However, unless LBT mechanism for 60 GHz is clarified, how much LBT is helpful in such scenario is unclear</w:t>
      </w:r>
    </w:p>
    <w:p w14:paraId="37F3422E" w14:textId="77777777" w:rsidR="006E5EF6" w:rsidRPr="006D1F2A" w:rsidRDefault="006E5EF6" w:rsidP="000B6CD8">
      <w:pPr>
        <w:rPr>
          <w:rFonts w:eastAsiaTheme="minorEastAsia"/>
          <w:lang w:val="en-US"/>
        </w:rPr>
      </w:pPr>
    </w:p>
    <w:p w14:paraId="0989353E" w14:textId="77777777" w:rsidR="006E5EF6" w:rsidRPr="006D1F2A" w:rsidRDefault="006E5EF6" w:rsidP="006E5EF6">
      <w:pPr>
        <w:rPr>
          <w:b/>
          <w:u w:val="single"/>
          <w:lang w:val="en-US"/>
        </w:rPr>
      </w:pPr>
      <w:r w:rsidRPr="006D1F2A">
        <w:rPr>
          <w:b/>
          <w:u w:val="single"/>
          <w:lang w:val="en-US"/>
        </w:rPr>
        <w:t>Observation 6:</w:t>
      </w:r>
    </w:p>
    <w:p w14:paraId="6FCC401F" w14:textId="77777777" w:rsidR="006E5EF6" w:rsidRPr="003B418B" w:rsidRDefault="006E5EF6" w:rsidP="006E5EF6">
      <w:pPr>
        <w:pStyle w:val="afe"/>
        <w:numPr>
          <w:ilvl w:val="0"/>
          <w:numId w:val="38"/>
        </w:numPr>
        <w:ind w:leftChars="0"/>
        <w:rPr>
          <w:lang w:val="en-US"/>
        </w:rPr>
      </w:pPr>
      <w:r>
        <w:rPr>
          <w:i/>
          <w:szCs w:val="18"/>
          <w:lang w:val="en-US"/>
        </w:rPr>
        <w:t>On mechanism to switch channel access mechanism, the following two options could be studied</w:t>
      </w:r>
    </w:p>
    <w:p w14:paraId="09C4D2BC" w14:textId="77777777" w:rsidR="006E5EF6" w:rsidRPr="00FC67DA" w:rsidRDefault="006E5EF6" w:rsidP="006E5EF6">
      <w:pPr>
        <w:pStyle w:val="afe"/>
        <w:numPr>
          <w:ilvl w:val="1"/>
          <w:numId w:val="38"/>
        </w:numPr>
        <w:ind w:leftChars="0"/>
        <w:rPr>
          <w:lang w:val="en-US"/>
        </w:rPr>
      </w:pPr>
      <w:r>
        <w:rPr>
          <w:i/>
          <w:szCs w:val="18"/>
          <w:lang w:val="en-US"/>
        </w:rPr>
        <w:t>Option 1. To determine channel access mechanism by itself</w:t>
      </w:r>
    </w:p>
    <w:p w14:paraId="5ED5384F" w14:textId="77777777" w:rsidR="006E5EF6" w:rsidRPr="003B418B" w:rsidRDefault="006E5EF6" w:rsidP="006E5EF6">
      <w:pPr>
        <w:pStyle w:val="afe"/>
        <w:numPr>
          <w:ilvl w:val="2"/>
          <w:numId w:val="38"/>
        </w:numPr>
        <w:ind w:leftChars="0"/>
        <w:rPr>
          <w:lang w:val="en-US"/>
        </w:rPr>
      </w:pPr>
      <w:r>
        <w:rPr>
          <w:i/>
          <w:szCs w:val="18"/>
          <w:lang w:val="en-US"/>
        </w:rPr>
        <w:t>Indication of determined channel access mechanism to its communication partner(s) may be necessary</w:t>
      </w:r>
    </w:p>
    <w:p w14:paraId="34DE0983" w14:textId="77777777" w:rsidR="006E5EF6" w:rsidRPr="003B418B" w:rsidRDefault="006E5EF6" w:rsidP="006E5EF6">
      <w:pPr>
        <w:pStyle w:val="afe"/>
        <w:numPr>
          <w:ilvl w:val="1"/>
          <w:numId w:val="38"/>
        </w:numPr>
        <w:ind w:leftChars="0"/>
        <w:rPr>
          <w:lang w:val="en-US"/>
        </w:rPr>
      </w:pPr>
      <w:r>
        <w:rPr>
          <w:i/>
          <w:szCs w:val="18"/>
          <w:lang w:val="en-US"/>
        </w:rPr>
        <w:t>Option 2. To follow indication/reporting from other devices</w:t>
      </w:r>
    </w:p>
    <w:p w14:paraId="451FC620" w14:textId="77777777" w:rsidR="006E5EF6" w:rsidRDefault="006E5EF6" w:rsidP="006E5EF6">
      <w:pPr>
        <w:rPr>
          <w:lang w:val="en-US"/>
        </w:rPr>
      </w:pPr>
    </w:p>
    <w:p w14:paraId="6F0083CD" w14:textId="77777777" w:rsidR="006E5EF6" w:rsidRPr="006D1F2A" w:rsidRDefault="006E5EF6" w:rsidP="006E5EF6">
      <w:pPr>
        <w:rPr>
          <w:b/>
          <w:u w:val="single"/>
          <w:lang w:val="en-US"/>
        </w:rPr>
      </w:pPr>
      <w:r w:rsidRPr="006D1F2A">
        <w:rPr>
          <w:b/>
          <w:u w:val="single"/>
          <w:lang w:val="en-US"/>
        </w:rPr>
        <w:t>Proposal 1:</w:t>
      </w:r>
    </w:p>
    <w:p w14:paraId="01CD48EF" w14:textId="77777777" w:rsidR="006E5EF6" w:rsidRPr="003B418B" w:rsidRDefault="006E5EF6" w:rsidP="006E5EF6">
      <w:pPr>
        <w:pStyle w:val="afe"/>
        <w:numPr>
          <w:ilvl w:val="0"/>
          <w:numId w:val="38"/>
        </w:numPr>
        <w:ind w:leftChars="0"/>
        <w:rPr>
          <w:lang w:val="en-US"/>
        </w:rPr>
      </w:pPr>
      <w:r>
        <w:rPr>
          <w:i/>
          <w:szCs w:val="18"/>
          <w:lang w:val="en-US"/>
        </w:rPr>
        <w:t xml:space="preserve">On condition to switch channel access mechanism, even if LBT is not mandatory, at least long-term channel condition such as congestion situation should be considered. </w:t>
      </w:r>
    </w:p>
    <w:p w14:paraId="3B73BD3C" w14:textId="77777777" w:rsidR="006E5EF6" w:rsidRPr="00B271E2" w:rsidRDefault="006E5EF6" w:rsidP="006E5EF6">
      <w:pPr>
        <w:pStyle w:val="afe"/>
        <w:numPr>
          <w:ilvl w:val="1"/>
          <w:numId w:val="38"/>
        </w:numPr>
        <w:ind w:leftChars="0"/>
        <w:rPr>
          <w:lang w:val="en-US"/>
        </w:rPr>
      </w:pPr>
      <w:r>
        <w:rPr>
          <w:i/>
          <w:szCs w:val="18"/>
          <w:lang w:val="en-US"/>
        </w:rPr>
        <w:t>To observe the long-term channel condition, sensing the channel with longer periodicity such as RSSI/channel occupancy measurement could be possibility</w:t>
      </w:r>
    </w:p>
    <w:p w14:paraId="3805C4D3" w14:textId="77777777" w:rsidR="006E5EF6" w:rsidRDefault="006E5EF6" w:rsidP="000B6CD8">
      <w:pPr>
        <w:rPr>
          <w:rFonts w:eastAsiaTheme="minorEastAsia"/>
          <w:lang w:val="en-US"/>
        </w:rPr>
      </w:pPr>
    </w:p>
    <w:p w14:paraId="040054FF" w14:textId="46D67B6F" w:rsidR="006E5EF6" w:rsidRPr="00AD561D" w:rsidRDefault="006E5EF6" w:rsidP="006E5EF6">
      <w:pPr>
        <w:rPr>
          <w:b/>
          <w:szCs w:val="22"/>
          <w:u w:val="single"/>
          <w:lang w:val="en-US"/>
        </w:rPr>
      </w:pPr>
      <w:r>
        <w:rPr>
          <w:b/>
          <w:szCs w:val="22"/>
          <w:u w:val="single"/>
          <w:lang w:val="en-US"/>
        </w:rPr>
        <w:t>Observation</w:t>
      </w:r>
      <w:r w:rsidRPr="00AD561D">
        <w:rPr>
          <w:b/>
          <w:szCs w:val="22"/>
          <w:u w:val="single"/>
          <w:lang w:val="en-US"/>
        </w:rPr>
        <w:t xml:space="preserve"> </w:t>
      </w:r>
      <w:r w:rsidR="003F5DEE">
        <w:rPr>
          <w:b/>
          <w:szCs w:val="22"/>
          <w:u w:val="single"/>
          <w:lang w:val="en-US"/>
        </w:rPr>
        <w:t>7</w:t>
      </w:r>
      <w:r w:rsidRPr="00AD561D">
        <w:rPr>
          <w:b/>
          <w:szCs w:val="22"/>
          <w:u w:val="single"/>
          <w:lang w:val="en-US"/>
        </w:rPr>
        <w:t>:</w:t>
      </w:r>
    </w:p>
    <w:p w14:paraId="1BC97801" w14:textId="77777777" w:rsidR="006E5EF6" w:rsidRPr="00AD561D" w:rsidRDefault="006E5EF6" w:rsidP="006E5EF6">
      <w:pPr>
        <w:pStyle w:val="afe"/>
        <w:numPr>
          <w:ilvl w:val="0"/>
          <w:numId w:val="35"/>
        </w:numPr>
        <w:ind w:leftChars="0"/>
        <w:rPr>
          <w:i/>
          <w:szCs w:val="22"/>
          <w:lang w:val="en-US"/>
        </w:rPr>
      </w:pPr>
      <w:r>
        <w:rPr>
          <w:rFonts w:hint="eastAsia"/>
          <w:i/>
          <w:szCs w:val="22"/>
          <w:lang w:val="en-US"/>
        </w:rPr>
        <w:t xml:space="preserve">Channel bandwidth and assignment for </w:t>
      </w:r>
      <w:r w:rsidRPr="00AD561D">
        <w:rPr>
          <w:i/>
          <w:szCs w:val="22"/>
          <w:lang w:val="en-US"/>
        </w:rPr>
        <w:t xml:space="preserve">IEEE 802.11ad/ay </w:t>
      </w:r>
      <w:r>
        <w:rPr>
          <w:rFonts w:hint="eastAsia"/>
          <w:i/>
          <w:szCs w:val="22"/>
          <w:lang w:val="en-US"/>
        </w:rPr>
        <w:t>m</w:t>
      </w:r>
      <w:r>
        <w:rPr>
          <w:i/>
          <w:szCs w:val="22"/>
          <w:lang w:val="en-US"/>
        </w:rPr>
        <w:t xml:space="preserve">ay </w:t>
      </w:r>
      <w:r w:rsidRPr="00AD561D">
        <w:rPr>
          <w:i/>
          <w:szCs w:val="22"/>
          <w:lang w:val="en-US"/>
        </w:rPr>
        <w:t xml:space="preserve">need to be considered </w:t>
      </w:r>
      <w:r>
        <w:rPr>
          <w:i/>
          <w:szCs w:val="22"/>
          <w:lang w:val="en-US"/>
        </w:rPr>
        <w:t>for channel bandwidth and assignment for NR</w:t>
      </w:r>
      <w:r w:rsidRPr="00AD561D">
        <w:rPr>
          <w:i/>
          <w:szCs w:val="22"/>
          <w:lang w:val="en-US"/>
        </w:rPr>
        <w:t xml:space="preserve"> in </w:t>
      </w:r>
      <w:r>
        <w:rPr>
          <w:i/>
          <w:szCs w:val="22"/>
          <w:lang w:val="en-US"/>
        </w:rPr>
        <w:t>57</w:t>
      </w:r>
      <w:r w:rsidRPr="00AD561D">
        <w:rPr>
          <w:i/>
          <w:szCs w:val="22"/>
          <w:lang w:val="en-US"/>
        </w:rPr>
        <w:t xml:space="preserve"> – 71 GHz</w:t>
      </w:r>
    </w:p>
    <w:p w14:paraId="223BE4F9" w14:textId="77777777" w:rsidR="006E5EF6" w:rsidRDefault="006E5EF6" w:rsidP="000B6CD8">
      <w:pPr>
        <w:rPr>
          <w:rFonts w:eastAsiaTheme="minorEastAsia"/>
          <w:lang w:val="en-US"/>
        </w:rPr>
      </w:pPr>
    </w:p>
    <w:p w14:paraId="3A24BEE2" w14:textId="77777777" w:rsidR="006E5EF6" w:rsidRPr="00AD561D" w:rsidRDefault="006E5EF6" w:rsidP="006E5EF6">
      <w:pPr>
        <w:rPr>
          <w:b/>
          <w:szCs w:val="22"/>
          <w:u w:val="single"/>
          <w:lang w:val="en-US"/>
        </w:rPr>
      </w:pPr>
      <w:r w:rsidRPr="00AD561D">
        <w:rPr>
          <w:b/>
          <w:szCs w:val="22"/>
          <w:u w:val="single"/>
          <w:lang w:val="en-US"/>
        </w:rPr>
        <w:t xml:space="preserve">Proposal </w:t>
      </w:r>
      <w:r>
        <w:rPr>
          <w:b/>
          <w:szCs w:val="22"/>
          <w:u w:val="single"/>
          <w:lang w:val="en-US"/>
        </w:rPr>
        <w:t>2</w:t>
      </w:r>
      <w:r w:rsidRPr="00AD561D">
        <w:rPr>
          <w:b/>
          <w:szCs w:val="22"/>
          <w:u w:val="single"/>
          <w:lang w:val="en-US"/>
        </w:rPr>
        <w:t>:</w:t>
      </w:r>
    </w:p>
    <w:p w14:paraId="2EBBB3D4" w14:textId="77777777" w:rsidR="006E5EF6" w:rsidRPr="00AD561D" w:rsidRDefault="006E5EF6" w:rsidP="006E5EF6">
      <w:pPr>
        <w:pStyle w:val="afe"/>
        <w:numPr>
          <w:ilvl w:val="0"/>
          <w:numId w:val="40"/>
        </w:numPr>
        <w:ind w:leftChars="0"/>
        <w:rPr>
          <w:szCs w:val="22"/>
          <w:lang w:val="en-US"/>
        </w:rPr>
      </w:pPr>
      <w:r w:rsidRPr="00AD561D">
        <w:rPr>
          <w:i/>
          <w:szCs w:val="22"/>
          <w:lang w:val="en-US"/>
        </w:rPr>
        <w:t xml:space="preserve">Regarding potential required changes considering NR operation in unlicensed band, </w:t>
      </w:r>
    </w:p>
    <w:p w14:paraId="71EE89AE" w14:textId="77777777" w:rsidR="006E5EF6" w:rsidRPr="00AD561D" w:rsidRDefault="006E5EF6" w:rsidP="006E5EF6">
      <w:pPr>
        <w:pStyle w:val="afe"/>
        <w:numPr>
          <w:ilvl w:val="1"/>
          <w:numId w:val="40"/>
        </w:numPr>
        <w:ind w:leftChars="0"/>
        <w:rPr>
          <w:szCs w:val="22"/>
          <w:lang w:val="en-US"/>
        </w:rPr>
      </w:pPr>
      <w:r w:rsidRPr="00AD561D">
        <w:rPr>
          <w:i/>
          <w:szCs w:val="22"/>
          <w:lang w:val="en-US"/>
        </w:rPr>
        <w:t xml:space="preserve">LBT related issues, e.g. SSB candidate position and non-consecutive RO, </w:t>
      </w:r>
      <w:r>
        <w:rPr>
          <w:i/>
          <w:szCs w:val="22"/>
          <w:lang w:val="en-US"/>
        </w:rPr>
        <w:t>may need to</w:t>
      </w:r>
      <w:r w:rsidRPr="00AD561D">
        <w:rPr>
          <w:i/>
          <w:szCs w:val="22"/>
          <w:lang w:val="en-US"/>
        </w:rPr>
        <w:t xml:space="preserve"> be discussed after the discussion on LBT</w:t>
      </w:r>
      <w:r>
        <w:rPr>
          <w:i/>
          <w:szCs w:val="22"/>
          <w:lang w:val="en-US"/>
        </w:rPr>
        <w:t xml:space="preserve"> mechanisms</w:t>
      </w:r>
      <w:r w:rsidRPr="00AD561D">
        <w:rPr>
          <w:i/>
          <w:szCs w:val="22"/>
          <w:lang w:val="en-US"/>
        </w:rPr>
        <w:t>.</w:t>
      </w:r>
    </w:p>
    <w:p w14:paraId="6724C4DB" w14:textId="77777777" w:rsidR="006E5EF6" w:rsidRPr="00AD561D" w:rsidRDefault="006E5EF6" w:rsidP="006E5EF6">
      <w:pPr>
        <w:pStyle w:val="afe"/>
        <w:numPr>
          <w:ilvl w:val="1"/>
          <w:numId w:val="40"/>
        </w:numPr>
        <w:ind w:leftChars="0"/>
        <w:rPr>
          <w:szCs w:val="22"/>
          <w:lang w:val="en-US"/>
        </w:rPr>
      </w:pPr>
      <w:r>
        <w:rPr>
          <w:i/>
          <w:szCs w:val="22"/>
          <w:lang w:val="en-US"/>
        </w:rPr>
        <w:t>Given the PSD and OCB related requirements and concluded interpretation, interlaced UL transmission in Rel.16 NR-U would not be needed.</w:t>
      </w:r>
      <w:r w:rsidRPr="00AD561D">
        <w:rPr>
          <w:i/>
          <w:szCs w:val="22"/>
          <w:lang w:val="en-US"/>
        </w:rPr>
        <w:t xml:space="preserve"> </w:t>
      </w:r>
    </w:p>
    <w:p w14:paraId="1E27BD2C" w14:textId="77777777" w:rsidR="000B6CD8" w:rsidRPr="000B6CD8" w:rsidRDefault="000B6CD8" w:rsidP="000B6CD8">
      <w:pPr>
        <w:rPr>
          <w:rFonts w:eastAsia="SimSun"/>
          <w:lang w:val="en-US" w:eastAsia="zh-CN"/>
        </w:rPr>
      </w:pPr>
    </w:p>
    <w:p w14:paraId="377CF843" w14:textId="678A9BC5" w:rsidR="00EF42C3" w:rsidRDefault="000B6CD8" w:rsidP="000B6CD8">
      <w:pPr>
        <w:pStyle w:val="10"/>
        <w:numPr>
          <w:ilvl w:val="0"/>
          <w:numId w:val="6"/>
        </w:numPr>
        <w:spacing w:after="120"/>
        <w:jc w:val="both"/>
        <w:rPr>
          <w:rFonts w:eastAsia="DengXian"/>
          <w:b/>
          <w:lang w:val="en-US" w:eastAsia="zh-CN"/>
        </w:rPr>
      </w:pPr>
      <w:r>
        <w:rPr>
          <w:rFonts w:eastAsia="DengXian"/>
          <w:b/>
          <w:lang w:val="en-US" w:eastAsia="zh-CN"/>
        </w:rPr>
        <w:t>Reference</w:t>
      </w:r>
    </w:p>
    <w:p w14:paraId="4B86CAE1" w14:textId="5FEA3E71" w:rsidR="000B6CD8" w:rsidRDefault="000B6CD8" w:rsidP="000B6CD8">
      <w:pPr>
        <w:rPr>
          <w:rFonts w:eastAsia="SimSun"/>
          <w:szCs w:val="22"/>
          <w:lang w:val="en-US" w:eastAsia="zh-CN"/>
        </w:rPr>
      </w:pPr>
      <w:r w:rsidRPr="007028CA">
        <w:rPr>
          <w:rFonts w:eastAsiaTheme="minorEastAsia"/>
          <w:szCs w:val="22"/>
          <w:lang w:val="en-US"/>
        </w:rPr>
        <w:t>[1]</w:t>
      </w:r>
      <w:r w:rsidR="00AE3128" w:rsidRPr="007028CA">
        <w:rPr>
          <w:rFonts w:eastAsiaTheme="minorEastAsia"/>
          <w:szCs w:val="22"/>
          <w:lang w:val="en-US"/>
        </w:rPr>
        <w:t xml:space="preserve"> </w:t>
      </w:r>
      <w:r w:rsidR="00AD561D" w:rsidRPr="00AD561D">
        <w:rPr>
          <w:rFonts w:eastAsiaTheme="minorEastAsia"/>
          <w:szCs w:val="22"/>
          <w:lang w:val="en-US"/>
        </w:rPr>
        <w:t>“RAN1 Chairman’s Notes”, RAN1#10</w:t>
      </w:r>
      <w:r w:rsidR="003B418B">
        <w:rPr>
          <w:rFonts w:eastAsiaTheme="minorEastAsia"/>
          <w:szCs w:val="22"/>
          <w:lang w:val="en-US"/>
        </w:rPr>
        <w:t>2</w:t>
      </w:r>
      <w:r w:rsidR="00AD561D" w:rsidRPr="00AD561D">
        <w:rPr>
          <w:rFonts w:eastAsiaTheme="minorEastAsia"/>
          <w:szCs w:val="22"/>
          <w:lang w:val="en-US"/>
        </w:rPr>
        <w:t>-e.</w:t>
      </w:r>
    </w:p>
    <w:p w14:paraId="18F6E046" w14:textId="12371A41" w:rsidR="00AD561D" w:rsidRDefault="00AD561D" w:rsidP="000B6CD8">
      <w:pPr>
        <w:rPr>
          <w:rFonts w:eastAsia="SimSun"/>
          <w:szCs w:val="22"/>
          <w:lang w:val="en-US" w:eastAsia="zh-CN"/>
        </w:rPr>
      </w:pPr>
      <w:r>
        <w:rPr>
          <w:rFonts w:eastAsia="SimSun"/>
          <w:szCs w:val="22"/>
          <w:lang w:val="en-US" w:eastAsia="zh-CN"/>
        </w:rPr>
        <w:t>[2] “ERC Recommendation 70-03 Relating to the use of Short Range Devices (SRD)”, June, 2019</w:t>
      </w:r>
    </w:p>
    <w:p w14:paraId="187EA082" w14:textId="06DD0086" w:rsidR="00AD561D" w:rsidRPr="007028CA" w:rsidRDefault="00AD561D" w:rsidP="000B6CD8">
      <w:pPr>
        <w:rPr>
          <w:rFonts w:eastAsiaTheme="minorEastAsia"/>
          <w:szCs w:val="22"/>
          <w:lang w:val="en-US"/>
        </w:rPr>
      </w:pPr>
      <w:r>
        <w:rPr>
          <w:rFonts w:eastAsia="SimSun"/>
          <w:szCs w:val="22"/>
          <w:lang w:val="en-US" w:eastAsia="zh-CN"/>
        </w:rPr>
        <w:t xml:space="preserve">[3] “Channel Access Mechanism”, R1-2003850, </w:t>
      </w:r>
      <w:r w:rsidRPr="00AD561D">
        <w:rPr>
          <w:rFonts w:eastAsia="SimSun"/>
          <w:szCs w:val="22"/>
          <w:lang w:val="en-US" w:eastAsia="zh-CN"/>
        </w:rPr>
        <w:t>Ericsson</w:t>
      </w:r>
      <w:r>
        <w:rPr>
          <w:rFonts w:eastAsia="SimSun"/>
          <w:szCs w:val="22"/>
          <w:lang w:val="en-US" w:eastAsia="zh-CN"/>
        </w:rPr>
        <w:t>, RAN1#101-e</w:t>
      </w:r>
    </w:p>
    <w:p w14:paraId="7FDB2441" w14:textId="1ED1E6F6" w:rsidR="00B67BAD" w:rsidRPr="007028CA" w:rsidRDefault="00B67BAD" w:rsidP="000B6CD8">
      <w:pPr>
        <w:rPr>
          <w:rFonts w:eastAsiaTheme="minorEastAsia"/>
          <w:szCs w:val="22"/>
          <w:lang w:val="en-US"/>
        </w:rPr>
      </w:pPr>
      <w:r w:rsidRPr="007028CA">
        <w:rPr>
          <w:rFonts w:eastAsiaTheme="minorEastAsia"/>
          <w:szCs w:val="22"/>
          <w:lang w:val="en-US"/>
        </w:rPr>
        <w:t>[</w:t>
      </w:r>
      <w:r w:rsidR="00AD561D">
        <w:rPr>
          <w:rFonts w:eastAsiaTheme="minorEastAsia"/>
          <w:szCs w:val="22"/>
          <w:lang w:val="en-US"/>
        </w:rPr>
        <w:t>4</w:t>
      </w:r>
      <w:r w:rsidRPr="007028CA">
        <w:rPr>
          <w:rFonts w:eastAsiaTheme="minorEastAsia"/>
          <w:szCs w:val="22"/>
          <w:lang w:val="en-US"/>
        </w:rPr>
        <w:t xml:space="preserve">] ETSI </w:t>
      </w:r>
      <w:r w:rsidR="00AE3128" w:rsidRPr="007028CA">
        <w:rPr>
          <w:rFonts w:eastAsiaTheme="minorEastAsia"/>
          <w:szCs w:val="22"/>
          <w:lang w:val="en-US"/>
        </w:rPr>
        <w:t>EN</w:t>
      </w:r>
      <w:r w:rsidRPr="007028CA">
        <w:rPr>
          <w:rFonts w:eastAsiaTheme="minorEastAsia"/>
          <w:szCs w:val="22"/>
          <w:lang w:val="en-US"/>
        </w:rPr>
        <w:t xml:space="preserve"> 302 567</w:t>
      </w:r>
      <w:r w:rsidR="00AE3128" w:rsidRPr="007028CA">
        <w:rPr>
          <w:rFonts w:eastAsiaTheme="minorEastAsia"/>
          <w:szCs w:val="22"/>
          <w:lang w:val="en-US"/>
        </w:rPr>
        <w:t>, “Multiple-Gigabit/s radio equipment operating in the 60 GHz band; Harmonized Standard covering the essential requirements of article 3.2 of Directive 2014/53/EU, 2017</w:t>
      </w:r>
    </w:p>
    <w:p w14:paraId="6D2077AF" w14:textId="1150413D" w:rsidR="00B67BAD" w:rsidRDefault="00B67BAD" w:rsidP="000B6CD8">
      <w:pPr>
        <w:rPr>
          <w:rFonts w:eastAsiaTheme="minorEastAsia"/>
          <w:szCs w:val="22"/>
          <w:lang w:val="en-US"/>
        </w:rPr>
      </w:pPr>
      <w:r w:rsidRPr="007028CA">
        <w:rPr>
          <w:rFonts w:eastAsiaTheme="minorEastAsia"/>
          <w:szCs w:val="22"/>
          <w:lang w:val="en-US"/>
        </w:rPr>
        <w:t>[</w:t>
      </w:r>
      <w:r w:rsidR="00AD561D">
        <w:rPr>
          <w:rFonts w:eastAsiaTheme="minorEastAsia"/>
          <w:szCs w:val="22"/>
          <w:lang w:val="en-US"/>
        </w:rPr>
        <w:t>5</w:t>
      </w:r>
      <w:r w:rsidRPr="007028CA">
        <w:rPr>
          <w:rFonts w:eastAsiaTheme="minorEastAsia"/>
          <w:szCs w:val="22"/>
          <w:lang w:val="en-US"/>
        </w:rPr>
        <w:t>] T</w:t>
      </w:r>
      <w:r w:rsidR="00AE3128" w:rsidRPr="007028CA">
        <w:rPr>
          <w:rFonts w:eastAsiaTheme="minorEastAsia"/>
          <w:szCs w:val="22"/>
          <w:lang w:val="en-US"/>
        </w:rPr>
        <w:t>S</w:t>
      </w:r>
      <w:r w:rsidRPr="007028CA">
        <w:rPr>
          <w:rFonts w:eastAsiaTheme="minorEastAsia"/>
          <w:szCs w:val="22"/>
          <w:lang w:val="en-US"/>
        </w:rPr>
        <w:t xml:space="preserve"> 37.213</w:t>
      </w:r>
      <w:r w:rsidR="00AE3128" w:rsidRPr="007028CA">
        <w:rPr>
          <w:rFonts w:eastAsiaTheme="minorEastAsia"/>
          <w:szCs w:val="22"/>
          <w:lang w:val="en-US"/>
        </w:rPr>
        <w:t xml:space="preserve"> v16.1.0, Physical layer procedure for shared spectrum channel access, 2020</w:t>
      </w:r>
    </w:p>
    <w:p w14:paraId="4EE36DE4" w14:textId="0ED8CF8E" w:rsidR="006E5EF6" w:rsidRDefault="006E5EF6" w:rsidP="000B6CD8">
      <w:pPr>
        <w:rPr>
          <w:rFonts w:eastAsiaTheme="minorEastAsia"/>
          <w:szCs w:val="22"/>
          <w:lang w:val="en-US"/>
        </w:rPr>
      </w:pPr>
      <w:r>
        <w:rPr>
          <w:rFonts w:eastAsiaTheme="minorEastAsia"/>
          <w:szCs w:val="22"/>
          <w:lang w:val="en-US"/>
        </w:rPr>
        <w:t>[6] R1-2008547, Evaluation Methodology and Required Changes on NR from 52.6 to 71 GHz, NTT DOCOMO, INC., RAN1#103-e</w:t>
      </w:r>
    </w:p>
    <w:p w14:paraId="598E6142" w14:textId="2273B4E7" w:rsidR="006E5EF6" w:rsidRPr="006E5EF6" w:rsidRDefault="006E5EF6" w:rsidP="000B6CD8">
      <w:pPr>
        <w:rPr>
          <w:rFonts w:eastAsiaTheme="minorEastAsia"/>
          <w:szCs w:val="22"/>
          <w:lang w:val="en-US"/>
        </w:rPr>
      </w:pPr>
    </w:p>
    <w:p w14:paraId="352387F2" w14:textId="21927BBA" w:rsidR="00924232" w:rsidRDefault="00924232" w:rsidP="000B6CD8">
      <w:pPr>
        <w:rPr>
          <w:rFonts w:eastAsiaTheme="minorEastAsia"/>
          <w:szCs w:val="22"/>
          <w:lang w:val="en-US"/>
        </w:rPr>
      </w:pPr>
    </w:p>
    <w:p w14:paraId="507D16FE" w14:textId="55593FEF" w:rsidR="00924232" w:rsidRDefault="003B418B" w:rsidP="00FC67DA">
      <w:pPr>
        <w:pStyle w:val="10"/>
        <w:spacing w:after="120"/>
        <w:ind w:left="425"/>
        <w:jc w:val="both"/>
        <w:rPr>
          <w:rFonts w:eastAsia="DengXian"/>
          <w:b/>
          <w:lang w:val="en-US" w:eastAsia="zh-CN"/>
        </w:rPr>
      </w:pPr>
      <w:r>
        <w:rPr>
          <w:rFonts w:eastAsia="DengXian"/>
          <w:b/>
          <w:lang w:val="en-US" w:eastAsia="zh-CN"/>
        </w:rPr>
        <w:t xml:space="preserve">Appendix: </w:t>
      </w:r>
      <w:r w:rsidR="00924232">
        <w:rPr>
          <w:rFonts w:eastAsia="DengXian"/>
          <w:b/>
          <w:lang w:val="en-US" w:eastAsia="zh-CN"/>
        </w:rPr>
        <w:t>Past agreements/conclusions</w:t>
      </w:r>
    </w:p>
    <w:p w14:paraId="0BA15289" w14:textId="21FF7634" w:rsidR="00924232" w:rsidRPr="003B418B" w:rsidRDefault="00924232" w:rsidP="000B6CD8">
      <w:pPr>
        <w:rPr>
          <w:rFonts w:eastAsiaTheme="minorEastAsia"/>
          <w:b/>
          <w:szCs w:val="22"/>
          <w:lang w:val="en-US"/>
        </w:rPr>
      </w:pPr>
      <w:r w:rsidRPr="003B418B">
        <w:rPr>
          <w:rFonts w:eastAsiaTheme="minorEastAsia"/>
          <w:b/>
          <w:szCs w:val="22"/>
          <w:lang w:val="en-US"/>
        </w:rPr>
        <w:t>RAN1#102-e</w:t>
      </w:r>
    </w:p>
    <w:tbl>
      <w:tblPr>
        <w:tblStyle w:val="afc"/>
        <w:tblW w:w="0" w:type="auto"/>
        <w:tblLook w:val="04A0" w:firstRow="1" w:lastRow="0" w:firstColumn="1" w:lastColumn="0" w:noHBand="0" w:noVBand="1"/>
      </w:tblPr>
      <w:tblGrid>
        <w:gridCol w:w="9962"/>
      </w:tblGrid>
      <w:tr w:rsidR="00924232" w14:paraId="542C7E70" w14:textId="77777777" w:rsidTr="00924232">
        <w:tc>
          <w:tcPr>
            <w:tcW w:w="9962" w:type="dxa"/>
          </w:tcPr>
          <w:p w14:paraId="30D8492F" w14:textId="77777777" w:rsidR="00924232" w:rsidRPr="003B418B" w:rsidRDefault="00924232" w:rsidP="00924232">
            <w:pPr>
              <w:rPr>
                <w:rFonts w:eastAsia="SimSun"/>
                <w:sz w:val="21"/>
                <w:u w:val="single"/>
                <w:lang w:val="en-US" w:eastAsia="en-US"/>
              </w:rPr>
            </w:pPr>
            <w:bookmarkStart w:id="8" w:name="_Hlk49521453"/>
            <w:r w:rsidRPr="00924232">
              <w:rPr>
                <w:u w:val="single"/>
              </w:rPr>
              <w:t>Conclusion:</w:t>
            </w:r>
          </w:p>
          <w:p w14:paraId="747C5574" w14:textId="77777777" w:rsidR="00924232" w:rsidRPr="00924232" w:rsidRDefault="00924232" w:rsidP="00924232">
            <w:pPr>
              <w:pStyle w:val="afe"/>
              <w:kinsoku w:val="0"/>
              <w:spacing w:after="60" w:line="254" w:lineRule="auto"/>
              <w:ind w:leftChars="0" w:left="0"/>
              <w:rPr>
                <w:bCs/>
                <w:lang w:eastAsia="en-US"/>
              </w:rPr>
            </w:pPr>
            <w:r w:rsidRPr="00924232">
              <w:rPr>
                <w:lang w:eastAsia="en-US"/>
              </w:rPr>
              <w:t xml:space="preserve">The OCB requirement of draft version v2.1.20 of EN 302 567 implies that </w:t>
            </w:r>
          </w:p>
          <w:p w14:paraId="60E74AFC" w14:textId="77777777" w:rsidR="00924232" w:rsidRPr="00924232" w:rsidRDefault="00924232" w:rsidP="00924232">
            <w:pPr>
              <w:pStyle w:val="afe"/>
              <w:numPr>
                <w:ilvl w:val="0"/>
                <w:numId w:val="41"/>
              </w:numPr>
              <w:kinsoku w:val="0"/>
              <w:spacing w:after="60" w:line="254" w:lineRule="auto"/>
              <w:ind w:leftChars="0"/>
              <w:rPr>
                <w:bCs/>
                <w:lang w:eastAsia="en-US"/>
              </w:rPr>
            </w:pPr>
            <w:r w:rsidRPr="00924232">
              <w:rPr>
                <w:bCs/>
                <w:lang w:eastAsia="en-US"/>
              </w:rPr>
              <w:t xml:space="preserve">Device supports one or multiple declared nominal channel bandwidths. </w:t>
            </w:r>
          </w:p>
          <w:p w14:paraId="24348B87" w14:textId="77777777" w:rsidR="00924232" w:rsidRPr="00924232" w:rsidRDefault="00924232" w:rsidP="00924232">
            <w:pPr>
              <w:pStyle w:val="afe"/>
              <w:numPr>
                <w:ilvl w:val="0"/>
                <w:numId w:val="41"/>
              </w:numPr>
              <w:kinsoku w:val="0"/>
              <w:spacing w:after="60" w:line="254" w:lineRule="auto"/>
              <w:ind w:leftChars="0"/>
              <w:rPr>
                <w:bCs/>
                <w:lang w:eastAsia="en-US"/>
              </w:rPr>
            </w:pPr>
            <w:r w:rsidRPr="00924232">
              <w:rPr>
                <w:bCs/>
                <w:lang w:eastAsia="en-US"/>
              </w:rPr>
              <w:t xml:space="preserve">For each declared nominal channel bandwidth, RAN1 design should support at least one physical layer signal/channel transmission that occupies at least 70% of the nominal channel bandwidth. </w:t>
            </w:r>
          </w:p>
          <w:p w14:paraId="0ED975B0" w14:textId="77777777" w:rsidR="00924232" w:rsidRPr="00924232" w:rsidRDefault="00924232" w:rsidP="00924232">
            <w:pPr>
              <w:pStyle w:val="afe"/>
              <w:numPr>
                <w:ilvl w:val="0"/>
                <w:numId w:val="41"/>
              </w:numPr>
              <w:kinsoku w:val="0"/>
              <w:spacing w:after="60" w:line="254" w:lineRule="auto"/>
              <w:ind w:leftChars="0"/>
              <w:rPr>
                <w:bCs/>
                <w:lang w:eastAsia="en-US"/>
              </w:rPr>
            </w:pPr>
            <w:r w:rsidRPr="00924232">
              <w:rPr>
                <w:bCs/>
                <w:lang w:eastAsia="en-US"/>
              </w:rPr>
              <w:t>FFS: Mapping of nominal channel bandwidth to bandwidth definitions in NR.</w:t>
            </w:r>
          </w:p>
          <w:p w14:paraId="4784AAE4" w14:textId="77777777" w:rsidR="00924232" w:rsidRPr="00924232" w:rsidRDefault="00924232" w:rsidP="00924232">
            <w:pPr>
              <w:rPr>
                <w:lang w:eastAsia="x-none"/>
              </w:rPr>
            </w:pPr>
          </w:p>
          <w:p w14:paraId="479CD162" w14:textId="77777777" w:rsidR="00924232" w:rsidRPr="00924232" w:rsidRDefault="00924232" w:rsidP="00924232">
            <w:pPr>
              <w:rPr>
                <w:u w:val="single"/>
                <w:lang w:eastAsia="x-none"/>
              </w:rPr>
            </w:pPr>
            <w:r w:rsidRPr="00924232">
              <w:rPr>
                <w:u w:val="single"/>
                <w:lang w:eastAsia="x-none"/>
              </w:rPr>
              <w:t>Conclusion:</w:t>
            </w:r>
          </w:p>
          <w:p w14:paraId="66196D4C" w14:textId="77777777" w:rsidR="00924232" w:rsidRPr="00924232" w:rsidRDefault="00924232" w:rsidP="00924232">
            <w:pPr>
              <w:rPr>
                <w:lang w:eastAsia="x-none"/>
              </w:rPr>
            </w:pPr>
            <w:r w:rsidRPr="00924232">
              <w:rPr>
                <w:lang w:eastAsia="x-none"/>
              </w:rPr>
              <w:t>The RAN1 understanding of the CCA check procedure in draft v2.1.20 of EN 302 567 is as follows:</w:t>
            </w:r>
          </w:p>
          <w:p w14:paraId="7882EE7F" w14:textId="77777777" w:rsidR="00924232" w:rsidRPr="00924232" w:rsidRDefault="00924232" w:rsidP="00924232">
            <w:pPr>
              <w:numPr>
                <w:ilvl w:val="0"/>
                <w:numId w:val="41"/>
              </w:numPr>
              <w:rPr>
                <w:lang w:eastAsia="x-none"/>
              </w:rPr>
            </w:pPr>
            <w:r w:rsidRPr="00924232">
              <w:rPr>
                <w:lang w:eastAsia="x-none"/>
              </w:rPr>
              <w:t>When performing CCA before initiating transmission, during count down, when an observation slot fails ED, the counter freezes, and will continue count down 8us after the interference is detected to be gone</w:t>
            </w:r>
          </w:p>
          <w:p w14:paraId="520481EF" w14:textId="77777777" w:rsidR="00924232" w:rsidRPr="00924232" w:rsidRDefault="00924232" w:rsidP="00924232">
            <w:pPr>
              <w:rPr>
                <w:lang w:eastAsia="x-none"/>
              </w:rPr>
            </w:pPr>
          </w:p>
          <w:p w14:paraId="11F99B26" w14:textId="77777777" w:rsidR="00924232" w:rsidRPr="00924232" w:rsidRDefault="00924232" w:rsidP="00924232">
            <w:pPr>
              <w:rPr>
                <w:lang w:eastAsia="x-none"/>
              </w:rPr>
            </w:pPr>
            <w:r w:rsidRPr="00924232">
              <w:rPr>
                <w:highlight w:val="green"/>
                <w:lang w:eastAsia="x-none"/>
              </w:rPr>
              <w:t>Agreement:</w:t>
            </w:r>
          </w:p>
          <w:p w14:paraId="2FC1B4CE" w14:textId="77777777" w:rsidR="00924232" w:rsidRPr="00924232" w:rsidRDefault="00924232" w:rsidP="00924232">
            <w:pPr>
              <w:numPr>
                <w:ilvl w:val="0"/>
                <w:numId w:val="42"/>
              </w:numPr>
              <w:rPr>
                <w:lang w:eastAsia="x-none"/>
              </w:rPr>
            </w:pPr>
            <w:r w:rsidRPr="00924232">
              <w:rPr>
                <w:lang w:eastAsia="x-none"/>
              </w:rPr>
              <w:t>For gNB/UE to initiate a channel occupancy, both channel access with LBT mechanism(s) and a channel access mechanism without LBT are supported</w:t>
            </w:r>
          </w:p>
          <w:p w14:paraId="35421EEC" w14:textId="77777777" w:rsidR="00924232" w:rsidRPr="00924232" w:rsidRDefault="00924232" w:rsidP="00924232">
            <w:pPr>
              <w:numPr>
                <w:ilvl w:val="0"/>
                <w:numId w:val="42"/>
              </w:numPr>
              <w:rPr>
                <w:lang w:eastAsia="x-none"/>
              </w:rPr>
            </w:pPr>
            <w:r w:rsidRPr="00924232">
              <w:rPr>
                <w:lang w:eastAsia="x-none"/>
              </w:rPr>
              <w:t>FFS: LBT mechanisms such as Omni-directional LBT, directional LBT and receiver assisted LBT type of schemes when channel access with LBT is used.</w:t>
            </w:r>
          </w:p>
          <w:p w14:paraId="44A926A4" w14:textId="77777777" w:rsidR="00924232" w:rsidRPr="00924232" w:rsidRDefault="00924232" w:rsidP="00924232">
            <w:pPr>
              <w:numPr>
                <w:ilvl w:val="0"/>
                <w:numId w:val="42"/>
              </w:numPr>
              <w:rPr>
                <w:lang w:eastAsia="x-none"/>
              </w:rPr>
            </w:pPr>
            <w:r w:rsidRPr="00924232">
              <w:rPr>
                <w:lang w:eastAsia="x-none"/>
              </w:rPr>
              <w:t>FFS: If operation restrictions for channel access without LBT are needed, e.g. compliance with regulations, and/or in presence of ATPC, DFS, long term sensing, or other interference mitigation mechanisms</w:t>
            </w:r>
          </w:p>
          <w:p w14:paraId="283C326D" w14:textId="77777777" w:rsidR="00924232" w:rsidRPr="00924232" w:rsidRDefault="00924232" w:rsidP="00924232">
            <w:pPr>
              <w:numPr>
                <w:ilvl w:val="0"/>
                <w:numId w:val="42"/>
              </w:numPr>
              <w:rPr>
                <w:lang w:eastAsia="x-none"/>
              </w:rPr>
            </w:pPr>
            <w:r w:rsidRPr="00924232">
              <w:rPr>
                <w:lang w:eastAsia="x-none"/>
              </w:rPr>
              <w:t>FFS: The mechanism and condition(s) to switch between channel access with LBT and channel access without LBT (if local regulation allows)</w:t>
            </w:r>
          </w:p>
          <w:p w14:paraId="28675910" w14:textId="77777777" w:rsidR="00924232" w:rsidRPr="00924232" w:rsidRDefault="00924232" w:rsidP="00924232">
            <w:pPr>
              <w:rPr>
                <w:lang w:eastAsia="x-none"/>
              </w:rPr>
            </w:pPr>
          </w:p>
          <w:p w14:paraId="1FD09002" w14:textId="77777777" w:rsidR="00924232" w:rsidRPr="00924232" w:rsidRDefault="00924232" w:rsidP="00924232">
            <w:pPr>
              <w:rPr>
                <w:lang w:eastAsia="x-none"/>
              </w:rPr>
            </w:pPr>
            <w:r w:rsidRPr="00924232">
              <w:rPr>
                <w:highlight w:val="green"/>
                <w:lang w:eastAsia="x-none"/>
              </w:rPr>
              <w:t>Agreement:</w:t>
            </w:r>
          </w:p>
          <w:p w14:paraId="1F31645C" w14:textId="77777777" w:rsidR="00924232" w:rsidRPr="00924232" w:rsidRDefault="00924232" w:rsidP="00924232">
            <w:pPr>
              <w:rPr>
                <w:lang w:eastAsia="x-none"/>
              </w:rPr>
            </w:pPr>
            <w:r w:rsidRPr="00924232">
              <w:rPr>
                <w:lang w:eastAsia="x-none"/>
              </w:rPr>
              <w:t>Use the LBT procedures in draft v2.1.20 of EN 302 567 as the baseline system evaluation with LBT</w:t>
            </w:r>
          </w:p>
          <w:p w14:paraId="44E3E9C6" w14:textId="77777777" w:rsidR="00924232" w:rsidRPr="00924232" w:rsidRDefault="00924232" w:rsidP="00924232">
            <w:pPr>
              <w:numPr>
                <w:ilvl w:val="0"/>
                <w:numId w:val="43"/>
              </w:numPr>
              <w:rPr>
                <w:lang w:eastAsia="x-none"/>
              </w:rPr>
            </w:pPr>
            <w:r w:rsidRPr="00924232">
              <w:rPr>
                <w:lang w:eastAsia="x-none"/>
              </w:rPr>
              <w:t>Enhancements to ED threshold, contention window sizes etc. can be considered as part of the evaluations.</w:t>
            </w:r>
          </w:p>
          <w:bookmarkEnd w:id="8"/>
          <w:p w14:paraId="768C2E4A" w14:textId="77777777" w:rsidR="00924232" w:rsidRPr="00924232" w:rsidRDefault="00924232" w:rsidP="00924232">
            <w:pPr>
              <w:rPr>
                <w:lang w:eastAsia="x-none"/>
              </w:rPr>
            </w:pPr>
          </w:p>
          <w:p w14:paraId="472E3ED0" w14:textId="77777777" w:rsidR="00924232" w:rsidRPr="003B418B" w:rsidRDefault="00924232" w:rsidP="000B6CD8">
            <w:pPr>
              <w:rPr>
                <w:rFonts w:eastAsia="SimSun"/>
                <w:lang w:eastAsia="zh-CN"/>
              </w:rPr>
            </w:pPr>
          </w:p>
        </w:tc>
      </w:tr>
    </w:tbl>
    <w:p w14:paraId="745F224A" w14:textId="77777777" w:rsidR="000B6CD8" w:rsidRPr="000B6CD8" w:rsidRDefault="000B6CD8" w:rsidP="000B6CD8">
      <w:pPr>
        <w:rPr>
          <w:rFonts w:eastAsia="SimSun"/>
          <w:lang w:val="en-US" w:eastAsia="zh-CN"/>
        </w:rPr>
      </w:pPr>
    </w:p>
    <w:sectPr w:rsidR="000B6CD8" w:rsidRPr="000B6CD8">
      <w:footerReference w:type="default" r:id="rId8"/>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E75D5C" w14:textId="77777777" w:rsidR="000C1572" w:rsidRDefault="000C1572">
      <w:r>
        <w:separator/>
      </w:r>
    </w:p>
  </w:endnote>
  <w:endnote w:type="continuationSeparator" w:id="0">
    <w:p w14:paraId="234AFCF2" w14:textId="77777777" w:rsidR="000C1572" w:rsidRDefault="000C1572">
      <w:r>
        <w:continuationSeparator/>
      </w:r>
    </w:p>
  </w:endnote>
  <w:endnote w:type="continuationNotice" w:id="1">
    <w:p w14:paraId="57E594B4" w14:textId="77777777" w:rsidR="000C1572" w:rsidRDefault="000C157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Batang">
    <w:altName w:val="Malgun Gothic Semilight"/>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F2096" w14:textId="666885B2" w:rsidR="009B204A" w:rsidRPr="00000924" w:rsidRDefault="009B204A">
    <w:pPr>
      <w:pStyle w:val="af0"/>
      <w:jc w:val="cente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6D1F2A">
      <w:rPr>
        <w:rStyle w:val="af3"/>
        <w:rFonts w:eastAsia="ＭＳ ゴシック"/>
        <w:noProof/>
      </w:rPr>
      <w:t>1</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6D1F2A">
      <w:rPr>
        <w:rStyle w:val="af3"/>
        <w:rFonts w:eastAsia="ＭＳ ゴシック"/>
        <w:noProof/>
      </w:rPr>
      <w:t>9</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63D23C" w14:textId="77777777" w:rsidR="000C1572" w:rsidRDefault="000C1572">
      <w:r>
        <w:separator/>
      </w:r>
    </w:p>
  </w:footnote>
  <w:footnote w:type="continuationSeparator" w:id="0">
    <w:p w14:paraId="1B14062A" w14:textId="77777777" w:rsidR="000C1572" w:rsidRDefault="000C1572">
      <w:r>
        <w:continuationSeparator/>
      </w:r>
    </w:p>
  </w:footnote>
  <w:footnote w:type="continuationNotice" w:id="1">
    <w:p w14:paraId="4AAFFA06" w14:textId="77777777" w:rsidR="000C1572" w:rsidRDefault="000C1572"/>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17C29D8"/>
    <w:multiLevelType w:val="hybridMultilevel"/>
    <w:tmpl w:val="FBB29F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4793D87"/>
    <w:multiLevelType w:val="hybridMultilevel"/>
    <w:tmpl w:val="36E0A0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6FA5A12"/>
    <w:multiLevelType w:val="hybridMultilevel"/>
    <w:tmpl w:val="500655FC"/>
    <w:lvl w:ilvl="0" w:tplc="FBE889C8">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9BE7252"/>
    <w:multiLevelType w:val="hybridMultilevel"/>
    <w:tmpl w:val="073625E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4D5FA0"/>
    <w:multiLevelType w:val="multilevel"/>
    <w:tmpl w:val="0A4D5FA0"/>
    <w:lvl w:ilvl="0">
      <w:start w:val="4"/>
      <w:numFmt w:val="bullet"/>
      <w:lvlText w:val=""/>
      <w:lvlJc w:val="left"/>
      <w:pPr>
        <w:ind w:left="360" w:hanging="360"/>
      </w:pPr>
      <w:rPr>
        <w:rFonts w:ascii="Symbol" w:eastAsia="Batang"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0BDA48EF"/>
    <w:multiLevelType w:val="hybridMultilevel"/>
    <w:tmpl w:val="F9000D0A"/>
    <w:lvl w:ilvl="0" w:tplc="A634A0E2">
      <w:start w:val="1"/>
      <w:numFmt w:val="bullet"/>
      <w:lvlText w:val=""/>
      <w:lvlJc w:val="left"/>
      <w:pPr>
        <w:ind w:left="420" w:hanging="420"/>
      </w:pPr>
      <w:rPr>
        <w:rFonts w:ascii="Wingdings" w:hAnsi="Wingdings" w:hint="default"/>
        <w:color w:val="auto"/>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D110547"/>
    <w:multiLevelType w:val="hybridMultilevel"/>
    <w:tmpl w:val="CDEEB362"/>
    <w:lvl w:ilvl="0" w:tplc="DB42207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0F206C25"/>
    <w:multiLevelType w:val="multilevel"/>
    <w:tmpl w:val="F75E5784"/>
    <w:numStyleLink w:val="1"/>
  </w:abstractNum>
  <w:abstractNum w:abstractNumId="9" w15:restartNumberingAfterBreak="0">
    <w:nsid w:val="12D81CF6"/>
    <w:multiLevelType w:val="hybridMultilevel"/>
    <w:tmpl w:val="9C8C1B08"/>
    <w:lvl w:ilvl="0" w:tplc="BDB2C8A2">
      <w:start w:val="1"/>
      <w:numFmt w:val="bullet"/>
      <w:lvlText w:val="•"/>
      <w:lvlJc w:val="left"/>
      <w:pPr>
        <w:ind w:left="420" w:hanging="420"/>
      </w:pPr>
      <w:rPr>
        <w:rFonts w:ascii="Arial" w:hAnsi="Arial" w:hint="default"/>
        <w:color w:val="auto"/>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6D220CE"/>
    <w:multiLevelType w:val="hybridMultilevel"/>
    <w:tmpl w:val="847A9F10"/>
    <w:lvl w:ilvl="0" w:tplc="0409000B">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1" w15:restartNumberingAfterBreak="0">
    <w:nsid w:val="17AD0D21"/>
    <w:multiLevelType w:val="hybridMultilevel"/>
    <w:tmpl w:val="3A620C74"/>
    <w:lvl w:ilvl="0" w:tplc="F7F64444">
      <w:start w:val="1"/>
      <w:numFmt w:val="bullet"/>
      <w:lvlText w:val="•"/>
      <w:lvlJc w:val="left"/>
      <w:pPr>
        <w:tabs>
          <w:tab w:val="num" w:pos="720"/>
        </w:tabs>
        <w:ind w:left="720" w:hanging="360"/>
      </w:pPr>
      <w:rPr>
        <w:rFonts w:ascii="Arial" w:hAnsi="Arial" w:hint="default"/>
      </w:rPr>
    </w:lvl>
    <w:lvl w:ilvl="1" w:tplc="7BC820D2">
      <w:start w:val="1"/>
      <w:numFmt w:val="bullet"/>
      <w:lvlText w:val="•"/>
      <w:lvlJc w:val="left"/>
      <w:pPr>
        <w:tabs>
          <w:tab w:val="num" w:pos="1440"/>
        </w:tabs>
        <w:ind w:left="1440" w:hanging="360"/>
      </w:pPr>
      <w:rPr>
        <w:rFonts w:ascii="Arial" w:hAnsi="Arial" w:hint="default"/>
      </w:rPr>
    </w:lvl>
    <w:lvl w:ilvl="2" w:tplc="8DA0D270">
      <w:numFmt w:val="none"/>
      <w:lvlText w:val=""/>
      <w:lvlJc w:val="left"/>
      <w:pPr>
        <w:tabs>
          <w:tab w:val="num" w:pos="360"/>
        </w:tabs>
      </w:pPr>
    </w:lvl>
    <w:lvl w:ilvl="3" w:tplc="ABBE308A" w:tentative="1">
      <w:start w:val="1"/>
      <w:numFmt w:val="bullet"/>
      <w:lvlText w:val="•"/>
      <w:lvlJc w:val="left"/>
      <w:pPr>
        <w:tabs>
          <w:tab w:val="num" w:pos="2880"/>
        </w:tabs>
        <w:ind w:left="2880" w:hanging="360"/>
      </w:pPr>
      <w:rPr>
        <w:rFonts w:ascii="Arial" w:hAnsi="Arial" w:hint="default"/>
      </w:rPr>
    </w:lvl>
    <w:lvl w:ilvl="4" w:tplc="9C8409DC" w:tentative="1">
      <w:start w:val="1"/>
      <w:numFmt w:val="bullet"/>
      <w:lvlText w:val="•"/>
      <w:lvlJc w:val="left"/>
      <w:pPr>
        <w:tabs>
          <w:tab w:val="num" w:pos="3600"/>
        </w:tabs>
        <w:ind w:left="3600" w:hanging="360"/>
      </w:pPr>
      <w:rPr>
        <w:rFonts w:ascii="Arial" w:hAnsi="Arial" w:hint="default"/>
      </w:rPr>
    </w:lvl>
    <w:lvl w:ilvl="5" w:tplc="89F605D4" w:tentative="1">
      <w:start w:val="1"/>
      <w:numFmt w:val="bullet"/>
      <w:lvlText w:val="•"/>
      <w:lvlJc w:val="left"/>
      <w:pPr>
        <w:tabs>
          <w:tab w:val="num" w:pos="4320"/>
        </w:tabs>
        <w:ind w:left="4320" w:hanging="360"/>
      </w:pPr>
      <w:rPr>
        <w:rFonts w:ascii="Arial" w:hAnsi="Arial" w:hint="default"/>
      </w:rPr>
    </w:lvl>
    <w:lvl w:ilvl="6" w:tplc="F7DA18F8" w:tentative="1">
      <w:start w:val="1"/>
      <w:numFmt w:val="bullet"/>
      <w:lvlText w:val="•"/>
      <w:lvlJc w:val="left"/>
      <w:pPr>
        <w:tabs>
          <w:tab w:val="num" w:pos="5040"/>
        </w:tabs>
        <w:ind w:left="5040" w:hanging="360"/>
      </w:pPr>
      <w:rPr>
        <w:rFonts w:ascii="Arial" w:hAnsi="Arial" w:hint="default"/>
      </w:rPr>
    </w:lvl>
    <w:lvl w:ilvl="7" w:tplc="600ABE48" w:tentative="1">
      <w:start w:val="1"/>
      <w:numFmt w:val="bullet"/>
      <w:lvlText w:val="•"/>
      <w:lvlJc w:val="left"/>
      <w:pPr>
        <w:tabs>
          <w:tab w:val="num" w:pos="5760"/>
        </w:tabs>
        <w:ind w:left="5760" w:hanging="360"/>
      </w:pPr>
      <w:rPr>
        <w:rFonts w:ascii="Arial" w:hAnsi="Arial" w:hint="default"/>
      </w:rPr>
    </w:lvl>
    <w:lvl w:ilvl="8" w:tplc="4EF6C47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8B05927"/>
    <w:multiLevelType w:val="multilevel"/>
    <w:tmpl w:val="F75E5784"/>
    <w:styleLink w:val="1"/>
    <w:lvl w:ilvl="0">
      <w:start w:val="1"/>
      <w:numFmt w:val="decimal"/>
      <w:lvlText w:val="%1"/>
      <w:lvlJc w:val="left"/>
      <w:pPr>
        <w:ind w:left="360" w:hanging="360"/>
      </w:pPr>
      <w:rPr>
        <w:rFonts w:ascii="Times New Roman" w:hAnsi="Times New Roman" w:hint="default"/>
        <w:color w:val="auto"/>
      </w:rPr>
    </w:lvl>
    <w:lvl w:ilvl="1">
      <w:start w:val="1"/>
      <w:numFmt w:val="lowerLetter"/>
      <w:lvlText w:val="(%2)"/>
      <w:lvlJc w:val="left"/>
      <w:pPr>
        <w:ind w:left="840" w:hanging="420"/>
      </w:pPr>
      <w:rPr>
        <w:rFonts w:hint="eastAsia"/>
      </w:r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3" w15:restartNumberingAfterBreak="0">
    <w:nsid w:val="1C0E0428"/>
    <w:multiLevelType w:val="hybridMultilevel"/>
    <w:tmpl w:val="0EB8F7B6"/>
    <w:lvl w:ilvl="0" w:tplc="E0908B22">
      <w:start w:val="2"/>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5" w15:restartNumberingAfterBreak="0">
    <w:nsid w:val="2A221A7A"/>
    <w:multiLevelType w:val="hybridMultilevel"/>
    <w:tmpl w:val="002AB328"/>
    <w:lvl w:ilvl="0" w:tplc="E0908B22">
      <w:start w:val="10"/>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2D8A4D5E"/>
    <w:multiLevelType w:val="multilevel"/>
    <w:tmpl w:val="F75E5784"/>
    <w:numStyleLink w:val="1"/>
  </w:abstractNum>
  <w:abstractNum w:abstractNumId="17"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2E744B3C"/>
    <w:multiLevelType w:val="hybridMultilevel"/>
    <w:tmpl w:val="1A0E151E"/>
    <w:lvl w:ilvl="0" w:tplc="04090001">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9" w15:restartNumberingAfterBreak="0">
    <w:nsid w:val="2F3A7F92"/>
    <w:multiLevelType w:val="hybridMultilevel"/>
    <w:tmpl w:val="80B4E016"/>
    <w:lvl w:ilvl="0" w:tplc="BDB2C8A2">
      <w:start w:val="1"/>
      <w:numFmt w:val="bullet"/>
      <w:lvlText w:val="•"/>
      <w:lvlJc w:val="left"/>
      <w:pPr>
        <w:ind w:left="420" w:hanging="420"/>
      </w:pPr>
      <w:rPr>
        <w:rFonts w:ascii="Arial" w:hAnsi="Arial" w:hint="default"/>
      </w:rPr>
    </w:lvl>
    <w:lvl w:ilvl="1" w:tplc="6D92D3E6">
      <w:start w:val="1"/>
      <w:numFmt w:val="bullet"/>
      <w:lvlText w:val="⁃"/>
      <w:lvlJc w:val="left"/>
      <w:pPr>
        <w:ind w:left="840" w:hanging="420"/>
      </w:pPr>
      <w:rPr>
        <w:rFonts w:ascii="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0155D70"/>
    <w:multiLevelType w:val="hybridMultilevel"/>
    <w:tmpl w:val="3FBEB09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33AB6427"/>
    <w:multiLevelType w:val="hybridMultilevel"/>
    <w:tmpl w:val="F7F40544"/>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3"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97C0671"/>
    <w:multiLevelType w:val="multilevel"/>
    <w:tmpl w:val="397C067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39F81330"/>
    <w:multiLevelType w:val="hybridMultilevel"/>
    <w:tmpl w:val="7A801BB0"/>
    <w:lvl w:ilvl="0" w:tplc="04090001">
      <w:start w:val="1"/>
      <w:numFmt w:val="bullet"/>
      <w:lvlText w:val=""/>
      <w:lvlJc w:val="left"/>
      <w:pPr>
        <w:ind w:left="1140" w:hanging="420"/>
      </w:pPr>
      <w:rPr>
        <w:rFonts w:ascii="Wingdings" w:hAnsi="Wingdings"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6" w15:restartNumberingAfterBreak="0">
    <w:nsid w:val="3A2D1BC1"/>
    <w:multiLevelType w:val="hybridMultilevel"/>
    <w:tmpl w:val="D2A6DF5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17D09C1"/>
    <w:multiLevelType w:val="hybridMultilevel"/>
    <w:tmpl w:val="9EB03C70"/>
    <w:lvl w:ilvl="0" w:tplc="BDB2C8A2">
      <w:start w:val="1"/>
      <w:numFmt w:val="bullet"/>
      <w:lvlText w:val="•"/>
      <w:lvlJc w:val="left"/>
      <w:pPr>
        <w:ind w:left="420" w:hanging="420"/>
      </w:pPr>
      <w:rPr>
        <w:rFonts w:ascii="Arial" w:hAnsi="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8FF18DF"/>
    <w:multiLevelType w:val="hybridMultilevel"/>
    <w:tmpl w:val="908263CE"/>
    <w:lvl w:ilvl="0" w:tplc="BDB2C8A2">
      <w:start w:val="1"/>
      <w:numFmt w:val="bullet"/>
      <w:lvlText w:val="•"/>
      <w:lvlJc w:val="left"/>
      <w:pPr>
        <w:ind w:left="420" w:hanging="420"/>
      </w:pPr>
      <w:rPr>
        <w:rFonts w:ascii="Arial" w:hAnsi="Arial" w:hint="default"/>
      </w:rPr>
    </w:lvl>
    <w:lvl w:ilvl="1" w:tplc="6D92D3E6">
      <w:start w:val="1"/>
      <w:numFmt w:val="bullet"/>
      <w:lvlText w:val="⁃"/>
      <w:lvlJc w:val="left"/>
      <w:pPr>
        <w:ind w:left="840" w:hanging="420"/>
      </w:pPr>
      <w:rPr>
        <w:rFonts w:ascii="Times New Roman" w:hAnsi="Times New Roman" w:cs="Times New Roman" w:hint="default"/>
      </w:rPr>
    </w:lvl>
    <w:lvl w:ilvl="2" w:tplc="6A828090">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8015A3F"/>
    <w:multiLevelType w:val="multilevel"/>
    <w:tmpl w:val="55646C0C"/>
    <w:lvl w:ilvl="0">
      <w:start w:val="1"/>
      <w:numFmt w:val="decimal"/>
      <w:lvlText w:val="%1."/>
      <w:lvlJc w:val="left"/>
      <w:pPr>
        <w:ind w:left="425" w:hanging="425"/>
      </w:pPr>
      <w:rPr>
        <w:b/>
        <w:sz w:val="28"/>
      </w:rPr>
    </w:lvl>
    <w:lvl w:ilvl="1">
      <w:start w:val="1"/>
      <w:numFmt w:val="decimal"/>
      <w:lvlText w:val="%1.%2."/>
      <w:lvlJc w:val="left"/>
      <w:pPr>
        <w:ind w:left="567" w:hanging="567"/>
      </w:pPr>
      <w:rPr>
        <w:b/>
        <w:sz w:val="28"/>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0" w15:restartNumberingAfterBreak="0">
    <w:nsid w:val="5C1F4935"/>
    <w:multiLevelType w:val="hybridMultilevel"/>
    <w:tmpl w:val="AF90D8F0"/>
    <w:lvl w:ilvl="0" w:tplc="BF968BC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5D7A5B0C"/>
    <w:multiLevelType w:val="hybridMultilevel"/>
    <w:tmpl w:val="3F24B95E"/>
    <w:lvl w:ilvl="0" w:tplc="04090001">
      <w:start w:val="1"/>
      <w:numFmt w:val="bullet"/>
      <w:lvlText w:val=""/>
      <w:lvlJc w:val="left"/>
      <w:pPr>
        <w:ind w:left="360" w:hanging="36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5E6D550C"/>
    <w:multiLevelType w:val="hybridMultilevel"/>
    <w:tmpl w:val="F3989810"/>
    <w:lvl w:ilvl="0" w:tplc="04090003">
      <w:start w:val="1"/>
      <w:numFmt w:val="bullet"/>
      <w:lvlText w:val=""/>
      <w:lvlJc w:val="left"/>
      <w:pPr>
        <w:ind w:left="420" w:hanging="420"/>
      </w:pPr>
      <w:rPr>
        <w:rFonts w:ascii="Symbol" w:hAnsi="Symbol" w:hint="default"/>
        <w:lang w:val="en-US"/>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1DA454A"/>
    <w:multiLevelType w:val="hybridMultilevel"/>
    <w:tmpl w:val="D7FEE63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4002EDA"/>
    <w:multiLevelType w:val="hybridMultilevel"/>
    <w:tmpl w:val="B6847850"/>
    <w:lvl w:ilvl="0" w:tplc="5A2828D8">
      <w:start w:val="1"/>
      <w:numFmt w:val="bullet"/>
      <w:lvlText w:val=""/>
      <w:lvlJc w:val="left"/>
      <w:pPr>
        <w:ind w:left="800" w:hanging="400"/>
      </w:pPr>
      <w:rPr>
        <w:rFonts w:ascii="Wingdings" w:hAnsi="Wingdings" w:hint="default"/>
      </w:rPr>
    </w:lvl>
    <w:lvl w:ilvl="1" w:tplc="0F8AA080">
      <w:start w:val="1"/>
      <w:numFmt w:val="bullet"/>
      <w:lvlText w:val="‒"/>
      <w:lvlJc w:val="left"/>
      <w:pPr>
        <w:ind w:left="1200" w:hanging="400"/>
      </w:pPr>
      <w:rPr>
        <w:rFonts w:ascii="Calibri" w:hAnsi="Calibri" w:cs="Times New Roman" w:hint="default"/>
      </w:rPr>
    </w:lvl>
    <w:lvl w:ilvl="2" w:tplc="A5F071F8">
      <w:start w:val="1"/>
      <w:numFmt w:val="bullet"/>
      <w:lvlText w:val="○"/>
      <w:lvlJc w:val="left"/>
      <w:pPr>
        <w:ind w:left="1600" w:hanging="400"/>
      </w:pPr>
      <w:rPr>
        <w:rFonts w:ascii="Times New Roman" w:hAnsi="Times New Roman" w:cs="Times New Roman"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6" w15:restartNumberingAfterBreak="0">
    <w:nsid w:val="66AC2616"/>
    <w:multiLevelType w:val="hybridMultilevel"/>
    <w:tmpl w:val="E17E219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6A197CB2"/>
    <w:multiLevelType w:val="hybridMultilevel"/>
    <w:tmpl w:val="2BF25AF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6B352481"/>
    <w:multiLevelType w:val="hybridMultilevel"/>
    <w:tmpl w:val="1E6EE34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73486EC7"/>
    <w:multiLevelType w:val="hybridMultilevel"/>
    <w:tmpl w:val="34CE425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3F83C46"/>
    <w:multiLevelType w:val="hybridMultilevel"/>
    <w:tmpl w:val="C2D2957E"/>
    <w:lvl w:ilvl="0" w:tplc="2A36A5D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1" w15:restartNumberingAfterBreak="0">
    <w:nsid w:val="7A5A1E4D"/>
    <w:multiLevelType w:val="hybridMultilevel"/>
    <w:tmpl w:val="48344B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1F74A0"/>
    <w:multiLevelType w:val="hybridMultilevel"/>
    <w:tmpl w:val="41ACED68"/>
    <w:lvl w:ilvl="0" w:tplc="E0908B22">
      <w:start w:val="5"/>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4" w15:restartNumberingAfterBreak="0">
    <w:nsid w:val="7D5217B2"/>
    <w:multiLevelType w:val="hybridMultilevel"/>
    <w:tmpl w:val="9DAC777A"/>
    <w:lvl w:ilvl="0" w:tplc="10307F74">
      <w:start w:val="1"/>
      <w:numFmt w:val="bullet"/>
      <w:lvlText w:val=""/>
      <w:lvlJc w:val="left"/>
      <w:pPr>
        <w:ind w:left="840" w:hanging="420"/>
      </w:pPr>
      <w:rPr>
        <w:rFonts w:ascii="Wingdings" w:hAnsi="Wingdings" w:hint="default"/>
        <w:u w:color="000000" w:themeColor="text1"/>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5" w15:restartNumberingAfterBreak="0">
    <w:nsid w:val="7D5D3CD6"/>
    <w:multiLevelType w:val="hybridMultilevel"/>
    <w:tmpl w:val="7F98650A"/>
    <w:lvl w:ilvl="0" w:tplc="345861C6">
      <w:start w:val="1"/>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6" w15:restartNumberingAfterBreak="0">
    <w:nsid w:val="7E0A1E28"/>
    <w:multiLevelType w:val="multilevel"/>
    <w:tmpl w:val="F75E5784"/>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num w:numId="1">
    <w:abstractNumId w:val="0"/>
  </w:num>
  <w:num w:numId="2">
    <w:abstractNumId w:val="35"/>
  </w:num>
  <w:num w:numId="3">
    <w:abstractNumId w:val="22"/>
  </w:num>
  <w:num w:numId="4">
    <w:abstractNumId w:val="14"/>
  </w:num>
  <w:num w:numId="5">
    <w:abstractNumId w:val="42"/>
  </w:num>
  <w:num w:numId="6">
    <w:abstractNumId w:val="29"/>
  </w:num>
  <w:num w:numId="7">
    <w:abstractNumId w:val="3"/>
  </w:num>
  <w:num w:numId="8">
    <w:abstractNumId w:val="36"/>
  </w:num>
  <w:num w:numId="9">
    <w:abstractNumId w:val="17"/>
  </w:num>
  <w:num w:numId="10">
    <w:abstractNumId w:val="36"/>
  </w:num>
  <w:num w:numId="11">
    <w:abstractNumId w:val="6"/>
  </w:num>
  <w:num w:numId="12">
    <w:abstractNumId w:val="44"/>
  </w:num>
  <w:num w:numId="13">
    <w:abstractNumId w:val="19"/>
  </w:num>
  <w:num w:numId="14">
    <w:abstractNumId w:val="32"/>
  </w:num>
  <w:num w:numId="15">
    <w:abstractNumId w:val="28"/>
  </w:num>
  <w:num w:numId="16">
    <w:abstractNumId w:val="9"/>
  </w:num>
  <w:num w:numId="17">
    <w:abstractNumId w:val="34"/>
  </w:num>
  <w:num w:numId="18">
    <w:abstractNumId w:val="1"/>
  </w:num>
  <w:num w:numId="19">
    <w:abstractNumId w:val="27"/>
  </w:num>
  <w:num w:numId="20">
    <w:abstractNumId w:val="23"/>
  </w:num>
  <w:num w:numId="21">
    <w:abstractNumId w:val="4"/>
  </w:num>
  <w:num w:numId="22">
    <w:abstractNumId w:val="26"/>
  </w:num>
  <w:num w:numId="23">
    <w:abstractNumId w:val="33"/>
  </w:num>
  <w:num w:numId="24">
    <w:abstractNumId w:val="25"/>
  </w:num>
  <w:num w:numId="25">
    <w:abstractNumId w:val="11"/>
  </w:num>
  <w:num w:numId="26">
    <w:abstractNumId w:val="39"/>
  </w:num>
  <w:num w:numId="27">
    <w:abstractNumId w:val="2"/>
  </w:num>
  <w:num w:numId="28">
    <w:abstractNumId w:val="40"/>
  </w:num>
  <w:num w:numId="29">
    <w:abstractNumId w:val="30"/>
  </w:num>
  <w:num w:numId="30">
    <w:abstractNumId w:val="16"/>
  </w:num>
  <w:num w:numId="31">
    <w:abstractNumId w:val="46"/>
  </w:num>
  <w:num w:numId="32">
    <w:abstractNumId w:val="12"/>
  </w:num>
  <w:num w:numId="33">
    <w:abstractNumId w:val="8"/>
  </w:num>
  <w:num w:numId="34">
    <w:abstractNumId w:val="45"/>
  </w:num>
  <w:num w:numId="35">
    <w:abstractNumId w:val="21"/>
  </w:num>
  <w:num w:numId="36">
    <w:abstractNumId w:val="37"/>
  </w:num>
  <w:num w:numId="37">
    <w:abstractNumId w:val="18"/>
  </w:num>
  <w:num w:numId="38">
    <w:abstractNumId w:val="38"/>
  </w:num>
  <w:num w:numId="39">
    <w:abstractNumId w:val="10"/>
  </w:num>
  <w:num w:numId="40">
    <w:abstractNumId w:val="20"/>
  </w:num>
  <w:num w:numId="41">
    <w:abstractNumId w:val="5"/>
  </w:num>
  <w:num w:numId="42">
    <w:abstractNumId w:val="24"/>
  </w:num>
  <w:num w:numId="43">
    <w:abstractNumId w:val="41"/>
  </w:num>
  <w:num w:numId="44">
    <w:abstractNumId w:val="13"/>
  </w:num>
  <w:num w:numId="45">
    <w:abstractNumId w:val="31"/>
  </w:num>
  <w:num w:numId="46">
    <w:abstractNumId w:val="15"/>
  </w:num>
  <w:num w:numId="47">
    <w:abstractNumId w:val="43"/>
  </w:num>
  <w:num w:numId="48">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4097">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535"/>
    <w:rsid w:val="00001837"/>
    <w:rsid w:val="00001A1F"/>
    <w:rsid w:val="00001ADC"/>
    <w:rsid w:val="00001BCB"/>
    <w:rsid w:val="00001BF1"/>
    <w:rsid w:val="0000228E"/>
    <w:rsid w:val="00002536"/>
    <w:rsid w:val="0000255B"/>
    <w:rsid w:val="0000269E"/>
    <w:rsid w:val="00002AFC"/>
    <w:rsid w:val="00003973"/>
    <w:rsid w:val="00003A56"/>
    <w:rsid w:val="00003D79"/>
    <w:rsid w:val="00003F7F"/>
    <w:rsid w:val="0000408B"/>
    <w:rsid w:val="000041B5"/>
    <w:rsid w:val="000044B4"/>
    <w:rsid w:val="000044D5"/>
    <w:rsid w:val="00004995"/>
    <w:rsid w:val="00004C7C"/>
    <w:rsid w:val="00004DDA"/>
    <w:rsid w:val="00005125"/>
    <w:rsid w:val="0000522B"/>
    <w:rsid w:val="0000530F"/>
    <w:rsid w:val="00005401"/>
    <w:rsid w:val="0000546F"/>
    <w:rsid w:val="00005B74"/>
    <w:rsid w:val="00005C60"/>
    <w:rsid w:val="0000600D"/>
    <w:rsid w:val="00006066"/>
    <w:rsid w:val="000063F6"/>
    <w:rsid w:val="00006645"/>
    <w:rsid w:val="0000690C"/>
    <w:rsid w:val="00006D37"/>
    <w:rsid w:val="00007006"/>
    <w:rsid w:val="00007533"/>
    <w:rsid w:val="00007889"/>
    <w:rsid w:val="00007AD6"/>
    <w:rsid w:val="00007AE0"/>
    <w:rsid w:val="00007F10"/>
    <w:rsid w:val="00007F20"/>
    <w:rsid w:val="0001012D"/>
    <w:rsid w:val="0001038D"/>
    <w:rsid w:val="00010744"/>
    <w:rsid w:val="00010B6C"/>
    <w:rsid w:val="00011941"/>
    <w:rsid w:val="000120DA"/>
    <w:rsid w:val="0001241A"/>
    <w:rsid w:val="0001243E"/>
    <w:rsid w:val="0001251B"/>
    <w:rsid w:val="0001297C"/>
    <w:rsid w:val="00012A87"/>
    <w:rsid w:val="00012DFF"/>
    <w:rsid w:val="00012E98"/>
    <w:rsid w:val="00013585"/>
    <w:rsid w:val="0001394F"/>
    <w:rsid w:val="000139A9"/>
    <w:rsid w:val="00013B31"/>
    <w:rsid w:val="00015001"/>
    <w:rsid w:val="000153FF"/>
    <w:rsid w:val="00015511"/>
    <w:rsid w:val="000158B2"/>
    <w:rsid w:val="00016090"/>
    <w:rsid w:val="00016341"/>
    <w:rsid w:val="0001648E"/>
    <w:rsid w:val="000164FB"/>
    <w:rsid w:val="00016820"/>
    <w:rsid w:val="00016846"/>
    <w:rsid w:val="0001687D"/>
    <w:rsid w:val="00016BE7"/>
    <w:rsid w:val="0001734F"/>
    <w:rsid w:val="000173ED"/>
    <w:rsid w:val="00017929"/>
    <w:rsid w:val="00017C75"/>
    <w:rsid w:val="000207C3"/>
    <w:rsid w:val="000208F2"/>
    <w:rsid w:val="00020D76"/>
    <w:rsid w:val="00021469"/>
    <w:rsid w:val="00021545"/>
    <w:rsid w:val="00021574"/>
    <w:rsid w:val="000216F1"/>
    <w:rsid w:val="000219CD"/>
    <w:rsid w:val="00021AF7"/>
    <w:rsid w:val="000226B7"/>
    <w:rsid w:val="00022E12"/>
    <w:rsid w:val="000233B7"/>
    <w:rsid w:val="00024132"/>
    <w:rsid w:val="000243FB"/>
    <w:rsid w:val="00024474"/>
    <w:rsid w:val="0002447B"/>
    <w:rsid w:val="00025658"/>
    <w:rsid w:val="00025B78"/>
    <w:rsid w:val="00025D34"/>
    <w:rsid w:val="00025D3B"/>
    <w:rsid w:val="00025F9F"/>
    <w:rsid w:val="00026D26"/>
    <w:rsid w:val="000270FA"/>
    <w:rsid w:val="0002724D"/>
    <w:rsid w:val="0002786C"/>
    <w:rsid w:val="00027A3C"/>
    <w:rsid w:val="0003016F"/>
    <w:rsid w:val="00030189"/>
    <w:rsid w:val="0003024D"/>
    <w:rsid w:val="00030A8B"/>
    <w:rsid w:val="00031738"/>
    <w:rsid w:val="000319C0"/>
    <w:rsid w:val="00031A54"/>
    <w:rsid w:val="00031B8A"/>
    <w:rsid w:val="00031F06"/>
    <w:rsid w:val="000322B6"/>
    <w:rsid w:val="00032415"/>
    <w:rsid w:val="00032526"/>
    <w:rsid w:val="000325D4"/>
    <w:rsid w:val="00032C95"/>
    <w:rsid w:val="00032DAF"/>
    <w:rsid w:val="00032E59"/>
    <w:rsid w:val="00033641"/>
    <w:rsid w:val="000339FC"/>
    <w:rsid w:val="00033AEC"/>
    <w:rsid w:val="00033E6D"/>
    <w:rsid w:val="00033F1B"/>
    <w:rsid w:val="00034A93"/>
    <w:rsid w:val="00034DAA"/>
    <w:rsid w:val="00034E72"/>
    <w:rsid w:val="00035038"/>
    <w:rsid w:val="0003518B"/>
    <w:rsid w:val="00035722"/>
    <w:rsid w:val="00035725"/>
    <w:rsid w:val="00035E8F"/>
    <w:rsid w:val="0003602F"/>
    <w:rsid w:val="00036917"/>
    <w:rsid w:val="00036A48"/>
    <w:rsid w:val="00036DA7"/>
    <w:rsid w:val="00036F2E"/>
    <w:rsid w:val="000373FB"/>
    <w:rsid w:val="0003786D"/>
    <w:rsid w:val="0003793A"/>
    <w:rsid w:val="00037AAB"/>
    <w:rsid w:val="00037BEB"/>
    <w:rsid w:val="00037D20"/>
    <w:rsid w:val="00037E51"/>
    <w:rsid w:val="000403DE"/>
    <w:rsid w:val="000403E5"/>
    <w:rsid w:val="0004042E"/>
    <w:rsid w:val="000404A6"/>
    <w:rsid w:val="00040D83"/>
    <w:rsid w:val="000414D2"/>
    <w:rsid w:val="00041699"/>
    <w:rsid w:val="00041715"/>
    <w:rsid w:val="00041C5B"/>
    <w:rsid w:val="00043CE6"/>
    <w:rsid w:val="00043D52"/>
    <w:rsid w:val="00043E91"/>
    <w:rsid w:val="0004450A"/>
    <w:rsid w:val="000445C0"/>
    <w:rsid w:val="00044B96"/>
    <w:rsid w:val="00045994"/>
    <w:rsid w:val="00045E79"/>
    <w:rsid w:val="0004617F"/>
    <w:rsid w:val="0004620F"/>
    <w:rsid w:val="00046516"/>
    <w:rsid w:val="00046576"/>
    <w:rsid w:val="00046BD6"/>
    <w:rsid w:val="00046C36"/>
    <w:rsid w:val="000473AF"/>
    <w:rsid w:val="000474F1"/>
    <w:rsid w:val="00047C54"/>
    <w:rsid w:val="00047E01"/>
    <w:rsid w:val="00047EB1"/>
    <w:rsid w:val="000501EB"/>
    <w:rsid w:val="000503D2"/>
    <w:rsid w:val="000507A0"/>
    <w:rsid w:val="000507E8"/>
    <w:rsid w:val="00050838"/>
    <w:rsid w:val="00050BAA"/>
    <w:rsid w:val="00051485"/>
    <w:rsid w:val="000514EA"/>
    <w:rsid w:val="00051FC2"/>
    <w:rsid w:val="0005222A"/>
    <w:rsid w:val="00052465"/>
    <w:rsid w:val="00052BE7"/>
    <w:rsid w:val="00052D2F"/>
    <w:rsid w:val="00052F1A"/>
    <w:rsid w:val="00053095"/>
    <w:rsid w:val="0005380A"/>
    <w:rsid w:val="00053AB7"/>
    <w:rsid w:val="00053F35"/>
    <w:rsid w:val="00054622"/>
    <w:rsid w:val="00054CED"/>
    <w:rsid w:val="00055087"/>
    <w:rsid w:val="000550B8"/>
    <w:rsid w:val="000553DE"/>
    <w:rsid w:val="00055709"/>
    <w:rsid w:val="00055942"/>
    <w:rsid w:val="00055F29"/>
    <w:rsid w:val="00056631"/>
    <w:rsid w:val="0005703C"/>
    <w:rsid w:val="000572B0"/>
    <w:rsid w:val="00057481"/>
    <w:rsid w:val="00057896"/>
    <w:rsid w:val="000578B8"/>
    <w:rsid w:val="00057A56"/>
    <w:rsid w:val="00057C70"/>
    <w:rsid w:val="00057F31"/>
    <w:rsid w:val="00057F42"/>
    <w:rsid w:val="0006006F"/>
    <w:rsid w:val="00060523"/>
    <w:rsid w:val="0006091A"/>
    <w:rsid w:val="00060B82"/>
    <w:rsid w:val="00060B8E"/>
    <w:rsid w:val="00060D05"/>
    <w:rsid w:val="00060F19"/>
    <w:rsid w:val="0006106B"/>
    <w:rsid w:val="00061140"/>
    <w:rsid w:val="0006128E"/>
    <w:rsid w:val="000616EA"/>
    <w:rsid w:val="00061A23"/>
    <w:rsid w:val="00061F2C"/>
    <w:rsid w:val="00062229"/>
    <w:rsid w:val="00062297"/>
    <w:rsid w:val="00062596"/>
    <w:rsid w:val="00062DD3"/>
    <w:rsid w:val="00062DF6"/>
    <w:rsid w:val="00062E39"/>
    <w:rsid w:val="00062E9D"/>
    <w:rsid w:val="00063776"/>
    <w:rsid w:val="00063798"/>
    <w:rsid w:val="00063894"/>
    <w:rsid w:val="00063997"/>
    <w:rsid w:val="0006440D"/>
    <w:rsid w:val="0006487C"/>
    <w:rsid w:val="000649F3"/>
    <w:rsid w:val="00064DA5"/>
    <w:rsid w:val="00064E44"/>
    <w:rsid w:val="00065379"/>
    <w:rsid w:val="00065784"/>
    <w:rsid w:val="00065E11"/>
    <w:rsid w:val="0006602B"/>
    <w:rsid w:val="000666D5"/>
    <w:rsid w:val="00066C0C"/>
    <w:rsid w:val="00066EA6"/>
    <w:rsid w:val="00066FD7"/>
    <w:rsid w:val="00067AD3"/>
    <w:rsid w:val="00067B66"/>
    <w:rsid w:val="00067C0A"/>
    <w:rsid w:val="00067C6A"/>
    <w:rsid w:val="00070323"/>
    <w:rsid w:val="000706B3"/>
    <w:rsid w:val="00070793"/>
    <w:rsid w:val="00070BD1"/>
    <w:rsid w:val="00070EF8"/>
    <w:rsid w:val="00071382"/>
    <w:rsid w:val="00071987"/>
    <w:rsid w:val="00071BE3"/>
    <w:rsid w:val="00071D02"/>
    <w:rsid w:val="00071D9C"/>
    <w:rsid w:val="0007253E"/>
    <w:rsid w:val="000725F2"/>
    <w:rsid w:val="00072998"/>
    <w:rsid w:val="00072B29"/>
    <w:rsid w:val="00072BE4"/>
    <w:rsid w:val="00072D04"/>
    <w:rsid w:val="00073046"/>
    <w:rsid w:val="000733C3"/>
    <w:rsid w:val="00073891"/>
    <w:rsid w:val="0007396D"/>
    <w:rsid w:val="00073C77"/>
    <w:rsid w:val="00074041"/>
    <w:rsid w:val="00074417"/>
    <w:rsid w:val="000744DC"/>
    <w:rsid w:val="0007507A"/>
    <w:rsid w:val="00075498"/>
    <w:rsid w:val="0007585B"/>
    <w:rsid w:val="00075AA7"/>
    <w:rsid w:val="00075C87"/>
    <w:rsid w:val="0007603A"/>
    <w:rsid w:val="000761E9"/>
    <w:rsid w:val="000779A9"/>
    <w:rsid w:val="00077FFC"/>
    <w:rsid w:val="000808D4"/>
    <w:rsid w:val="00080DAD"/>
    <w:rsid w:val="00080DDF"/>
    <w:rsid w:val="00080EC6"/>
    <w:rsid w:val="00081532"/>
    <w:rsid w:val="00081697"/>
    <w:rsid w:val="00081B74"/>
    <w:rsid w:val="00081C3F"/>
    <w:rsid w:val="00081C52"/>
    <w:rsid w:val="00081C54"/>
    <w:rsid w:val="0008201A"/>
    <w:rsid w:val="00082A22"/>
    <w:rsid w:val="00082C00"/>
    <w:rsid w:val="00082E51"/>
    <w:rsid w:val="00083290"/>
    <w:rsid w:val="00083382"/>
    <w:rsid w:val="000834F3"/>
    <w:rsid w:val="0008390F"/>
    <w:rsid w:val="00083A43"/>
    <w:rsid w:val="00083B77"/>
    <w:rsid w:val="00083DE3"/>
    <w:rsid w:val="000840C3"/>
    <w:rsid w:val="000848F9"/>
    <w:rsid w:val="00084B36"/>
    <w:rsid w:val="00084BBC"/>
    <w:rsid w:val="00084FF3"/>
    <w:rsid w:val="000850E1"/>
    <w:rsid w:val="00085AEE"/>
    <w:rsid w:val="00085BD4"/>
    <w:rsid w:val="00085C27"/>
    <w:rsid w:val="0008617D"/>
    <w:rsid w:val="00086246"/>
    <w:rsid w:val="000865C7"/>
    <w:rsid w:val="00086C10"/>
    <w:rsid w:val="00086D89"/>
    <w:rsid w:val="00087061"/>
    <w:rsid w:val="00087402"/>
    <w:rsid w:val="000875FB"/>
    <w:rsid w:val="0008771A"/>
    <w:rsid w:val="00087A7A"/>
    <w:rsid w:val="00087C6A"/>
    <w:rsid w:val="00087F5E"/>
    <w:rsid w:val="000900C9"/>
    <w:rsid w:val="0009057B"/>
    <w:rsid w:val="0009083A"/>
    <w:rsid w:val="00090984"/>
    <w:rsid w:val="000910C5"/>
    <w:rsid w:val="00091419"/>
    <w:rsid w:val="00091668"/>
    <w:rsid w:val="00091A61"/>
    <w:rsid w:val="000920E2"/>
    <w:rsid w:val="000921FC"/>
    <w:rsid w:val="00092268"/>
    <w:rsid w:val="00092A88"/>
    <w:rsid w:val="00092BE4"/>
    <w:rsid w:val="00092CDC"/>
    <w:rsid w:val="00092D77"/>
    <w:rsid w:val="00092FB1"/>
    <w:rsid w:val="000938BD"/>
    <w:rsid w:val="00093955"/>
    <w:rsid w:val="00093C10"/>
    <w:rsid w:val="00093E83"/>
    <w:rsid w:val="00093EFE"/>
    <w:rsid w:val="00093F84"/>
    <w:rsid w:val="0009424D"/>
    <w:rsid w:val="000944E5"/>
    <w:rsid w:val="000945DA"/>
    <w:rsid w:val="00094631"/>
    <w:rsid w:val="00094903"/>
    <w:rsid w:val="0009490A"/>
    <w:rsid w:val="00094A5E"/>
    <w:rsid w:val="00094C94"/>
    <w:rsid w:val="00094CA2"/>
    <w:rsid w:val="00095181"/>
    <w:rsid w:val="0009523E"/>
    <w:rsid w:val="000956CC"/>
    <w:rsid w:val="00095AF4"/>
    <w:rsid w:val="00095DBC"/>
    <w:rsid w:val="000961F5"/>
    <w:rsid w:val="000962FF"/>
    <w:rsid w:val="000966A3"/>
    <w:rsid w:val="00096785"/>
    <w:rsid w:val="00096C08"/>
    <w:rsid w:val="00096CBF"/>
    <w:rsid w:val="00097021"/>
    <w:rsid w:val="000973E8"/>
    <w:rsid w:val="0009747A"/>
    <w:rsid w:val="00097CA3"/>
    <w:rsid w:val="00097E0F"/>
    <w:rsid w:val="000A0315"/>
    <w:rsid w:val="000A033B"/>
    <w:rsid w:val="000A053B"/>
    <w:rsid w:val="000A07F6"/>
    <w:rsid w:val="000A0907"/>
    <w:rsid w:val="000A0968"/>
    <w:rsid w:val="000A0A9C"/>
    <w:rsid w:val="000A0C1E"/>
    <w:rsid w:val="000A0C59"/>
    <w:rsid w:val="000A0D90"/>
    <w:rsid w:val="000A0F1E"/>
    <w:rsid w:val="000A101B"/>
    <w:rsid w:val="000A104D"/>
    <w:rsid w:val="000A15CA"/>
    <w:rsid w:val="000A1F07"/>
    <w:rsid w:val="000A1FAE"/>
    <w:rsid w:val="000A22AF"/>
    <w:rsid w:val="000A2306"/>
    <w:rsid w:val="000A2589"/>
    <w:rsid w:val="000A2919"/>
    <w:rsid w:val="000A2C89"/>
    <w:rsid w:val="000A2E47"/>
    <w:rsid w:val="000A35A9"/>
    <w:rsid w:val="000A3672"/>
    <w:rsid w:val="000A3E50"/>
    <w:rsid w:val="000A4143"/>
    <w:rsid w:val="000A46DD"/>
    <w:rsid w:val="000A4F30"/>
    <w:rsid w:val="000A51B5"/>
    <w:rsid w:val="000A56A3"/>
    <w:rsid w:val="000A5826"/>
    <w:rsid w:val="000A5863"/>
    <w:rsid w:val="000A62D0"/>
    <w:rsid w:val="000A638D"/>
    <w:rsid w:val="000A6FCF"/>
    <w:rsid w:val="000A7054"/>
    <w:rsid w:val="000A73B9"/>
    <w:rsid w:val="000A74DA"/>
    <w:rsid w:val="000A7564"/>
    <w:rsid w:val="000A76FF"/>
    <w:rsid w:val="000A7920"/>
    <w:rsid w:val="000A7CC2"/>
    <w:rsid w:val="000A7CF2"/>
    <w:rsid w:val="000B05F1"/>
    <w:rsid w:val="000B09C2"/>
    <w:rsid w:val="000B1298"/>
    <w:rsid w:val="000B161F"/>
    <w:rsid w:val="000B16EB"/>
    <w:rsid w:val="000B1BDB"/>
    <w:rsid w:val="000B244F"/>
    <w:rsid w:val="000B265B"/>
    <w:rsid w:val="000B29EC"/>
    <w:rsid w:val="000B2B16"/>
    <w:rsid w:val="000B31EE"/>
    <w:rsid w:val="000B3A55"/>
    <w:rsid w:val="000B4059"/>
    <w:rsid w:val="000B442C"/>
    <w:rsid w:val="000B46A2"/>
    <w:rsid w:val="000B4943"/>
    <w:rsid w:val="000B4D54"/>
    <w:rsid w:val="000B4E07"/>
    <w:rsid w:val="000B5311"/>
    <w:rsid w:val="000B540E"/>
    <w:rsid w:val="000B5623"/>
    <w:rsid w:val="000B56EA"/>
    <w:rsid w:val="000B57A4"/>
    <w:rsid w:val="000B57BE"/>
    <w:rsid w:val="000B63F5"/>
    <w:rsid w:val="000B6737"/>
    <w:rsid w:val="000B67E2"/>
    <w:rsid w:val="000B6CD8"/>
    <w:rsid w:val="000B7F6F"/>
    <w:rsid w:val="000C0010"/>
    <w:rsid w:val="000C01E9"/>
    <w:rsid w:val="000C0B19"/>
    <w:rsid w:val="000C0C09"/>
    <w:rsid w:val="000C0F4D"/>
    <w:rsid w:val="000C1349"/>
    <w:rsid w:val="000C1572"/>
    <w:rsid w:val="000C1A9F"/>
    <w:rsid w:val="000C2058"/>
    <w:rsid w:val="000C21A2"/>
    <w:rsid w:val="000C259D"/>
    <w:rsid w:val="000C29CC"/>
    <w:rsid w:val="000C2AAD"/>
    <w:rsid w:val="000C2B5C"/>
    <w:rsid w:val="000C2E07"/>
    <w:rsid w:val="000C2EB4"/>
    <w:rsid w:val="000C3236"/>
    <w:rsid w:val="000C37F8"/>
    <w:rsid w:val="000C38FC"/>
    <w:rsid w:val="000C3DF3"/>
    <w:rsid w:val="000C418C"/>
    <w:rsid w:val="000C43A5"/>
    <w:rsid w:val="000C4489"/>
    <w:rsid w:val="000C49BD"/>
    <w:rsid w:val="000C4A2F"/>
    <w:rsid w:val="000C5121"/>
    <w:rsid w:val="000C51B1"/>
    <w:rsid w:val="000C5284"/>
    <w:rsid w:val="000C54DC"/>
    <w:rsid w:val="000C55FD"/>
    <w:rsid w:val="000C5850"/>
    <w:rsid w:val="000C58B9"/>
    <w:rsid w:val="000C5F42"/>
    <w:rsid w:val="000C664F"/>
    <w:rsid w:val="000C6981"/>
    <w:rsid w:val="000C735F"/>
    <w:rsid w:val="000C76AD"/>
    <w:rsid w:val="000C7705"/>
    <w:rsid w:val="000D00B7"/>
    <w:rsid w:val="000D0184"/>
    <w:rsid w:val="000D01A9"/>
    <w:rsid w:val="000D0461"/>
    <w:rsid w:val="000D0465"/>
    <w:rsid w:val="000D0F6A"/>
    <w:rsid w:val="000D11BF"/>
    <w:rsid w:val="000D1543"/>
    <w:rsid w:val="000D15AB"/>
    <w:rsid w:val="000D20CC"/>
    <w:rsid w:val="000D21A8"/>
    <w:rsid w:val="000D243E"/>
    <w:rsid w:val="000D2492"/>
    <w:rsid w:val="000D26B1"/>
    <w:rsid w:val="000D2B36"/>
    <w:rsid w:val="000D2BBB"/>
    <w:rsid w:val="000D3567"/>
    <w:rsid w:val="000D3C4A"/>
    <w:rsid w:val="000D3C58"/>
    <w:rsid w:val="000D3F79"/>
    <w:rsid w:val="000D4832"/>
    <w:rsid w:val="000D4885"/>
    <w:rsid w:val="000D4C60"/>
    <w:rsid w:val="000D4E5A"/>
    <w:rsid w:val="000D4F4F"/>
    <w:rsid w:val="000D54AA"/>
    <w:rsid w:val="000D571C"/>
    <w:rsid w:val="000D5734"/>
    <w:rsid w:val="000D5965"/>
    <w:rsid w:val="000D5A23"/>
    <w:rsid w:val="000D5B5D"/>
    <w:rsid w:val="000D5DC4"/>
    <w:rsid w:val="000D6004"/>
    <w:rsid w:val="000D6025"/>
    <w:rsid w:val="000D6509"/>
    <w:rsid w:val="000D6548"/>
    <w:rsid w:val="000D6B81"/>
    <w:rsid w:val="000D6FD8"/>
    <w:rsid w:val="000D7201"/>
    <w:rsid w:val="000D7D6C"/>
    <w:rsid w:val="000D7E41"/>
    <w:rsid w:val="000D7EAE"/>
    <w:rsid w:val="000E009E"/>
    <w:rsid w:val="000E0145"/>
    <w:rsid w:val="000E0529"/>
    <w:rsid w:val="000E056E"/>
    <w:rsid w:val="000E070C"/>
    <w:rsid w:val="000E0751"/>
    <w:rsid w:val="000E0EFF"/>
    <w:rsid w:val="000E1120"/>
    <w:rsid w:val="000E1B84"/>
    <w:rsid w:val="000E207F"/>
    <w:rsid w:val="000E2243"/>
    <w:rsid w:val="000E263F"/>
    <w:rsid w:val="000E2F84"/>
    <w:rsid w:val="000E31E6"/>
    <w:rsid w:val="000E355B"/>
    <w:rsid w:val="000E39C0"/>
    <w:rsid w:val="000E3C68"/>
    <w:rsid w:val="000E3F97"/>
    <w:rsid w:val="000E416E"/>
    <w:rsid w:val="000E44C6"/>
    <w:rsid w:val="000E502E"/>
    <w:rsid w:val="000E50BF"/>
    <w:rsid w:val="000E50FE"/>
    <w:rsid w:val="000E53BC"/>
    <w:rsid w:val="000E5796"/>
    <w:rsid w:val="000E58B4"/>
    <w:rsid w:val="000E598D"/>
    <w:rsid w:val="000E5AA1"/>
    <w:rsid w:val="000E620A"/>
    <w:rsid w:val="000E6432"/>
    <w:rsid w:val="000E6571"/>
    <w:rsid w:val="000E6653"/>
    <w:rsid w:val="000E7485"/>
    <w:rsid w:val="000F0059"/>
    <w:rsid w:val="000F01EC"/>
    <w:rsid w:val="000F04D8"/>
    <w:rsid w:val="000F0687"/>
    <w:rsid w:val="000F095C"/>
    <w:rsid w:val="000F0B03"/>
    <w:rsid w:val="000F0E6C"/>
    <w:rsid w:val="000F1962"/>
    <w:rsid w:val="000F1C51"/>
    <w:rsid w:val="000F1EBD"/>
    <w:rsid w:val="000F1FA9"/>
    <w:rsid w:val="000F256C"/>
    <w:rsid w:val="000F27F8"/>
    <w:rsid w:val="000F2C7F"/>
    <w:rsid w:val="000F2C9D"/>
    <w:rsid w:val="000F2E02"/>
    <w:rsid w:val="000F2E42"/>
    <w:rsid w:val="000F3221"/>
    <w:rsid w:val="000F336B"/>
    <w:rsid w:val="000F37BF"/>
    <w:rsid w:val="000F3A57"/>
    <w:rsid w:val="000F3F41"/>
    <w:rsid w:val="000F4501"/>
    <w:rsid w:val="000F45A0"/>
    <w:rsid w:val="000F4662"/>
    <w:rsid w:val="000F469C"/>
    <w:rsid w:val="000F470C"/>
    <w:rsid w:val="000F4A86"/>
    <w:rsid w:val="000F4D77"/>
    <w:rsid w:val="000F4EFA"/>
    <w:rsid w:val="000F61A9"/>
    <w:rsid w:val="000F63BD"/>
    <w:rsid w:val="000F649A"/>
    <w:rsid w:val="000F64C4"/>
    <w:rsid w:val="000F6598"/>
    <w:rsid w:val="000F706B"/>
    <w:rsid w:val="000F7912"/>
    <w:rsid w:val="000F7DCE"/>
    <w:rsid w:val="0010015A"/>
    <w:rsid w:val="0010032D"/>
    <w:rsid w:val="00100391"/>
    <w:rsid w:val="00100728"/>
    <w:rsid w:val="00100937"/>
    <w:rsid w:val="0010099E"/>
    <w:rsid w:val="00100A29"/>
    <w:rsid w:val="00100B00"/>
    <w:rsid w:val="00100DD9"/>
    <w:rsid w:val="001012E9"/>
    <w:rsid w:val="0010139F"/>
    <w:rsid w:val="00101465"/>
    <w:rsid w:val="00101BE2"/>
    <w:rsid w:val="00101C7A"/>
    <w:rsid w:val="00101CFD"/>
    <w:rsid w:val="00101D6B"/>
    <w:rsid w:val="00101E3D"/>
    <w:rsid w:val="0010204C"/>
    <w:rsid w:val="001024DA"/>
    <w:rsid w:val="00102A44"/>
    <w:rsid w:val="00102ACD"/>
    <w:rsid w:val="00102EFF"/>
    <w:rsid w:val="00103103"/>
    <w:rsid w:val="00103437"/>
    <w:rsid w:val="00103817"/>
    <w:rsid w:val="001038FC"/>
    <w:rsid w:val="00103BE0"/>
    <w:rsid w:val="00103D0C"/>
    <w:rsid w:val="00103D3A"/>
    <w:rsid w:val="00104068"/>
    <w:rsid w:val="00104275"/>
    <w:rsid w:val="00104416"/>
    <w:rsid w:val="00104812"/>
    <w:rsid w:val="001048FC"/>
    <w:rsid w:val="00104AC6"/>
    <w:rsid w:val="00104ECB"/>
    <w:rsid w:val="001051A2"/>
    <w:rsid w:val="001057C7"/>
    <w:rsid w:val="0010592E"/>
    <w:rsid w:val="00105BC6"/>
    <w:rsid w:val="00105E3E"/>
    <w:rsid w:val="00106003"/>
    <w:rsid w:val="001065FB"/>
    <w:rsid w:val="00106746"/>
    <w:rsid w:val="001067AF"/>
    <w:rsid w:val="00106A25"/>
    <w:rsid w:val="00106A3B"/>
    <w:rsid w:val="00106A97"/>
    <w:rsid w:val="00106D2F"/>
    <w:rsid w:val="00107259"/>
    <w:rsid w:val="0010732C"/>
    <w:rsid w:val="00107357"/>
    <w:rsid w:val="00107726"/>
    <w:rsid w:val="0010789B"/>
    <w:rsid w:val="001078B7"/>
    <w:rsid w:val="00107934"/>
    <w:rsid w:val="00107C51"/>
    <w:rsid w:val="00107D41"/>
    <w:rsid w:val="00107EEE"/>
    <w:rsid w:val="0011024A"/>
    <w:rsid w:val="00110808"/>
    <w:rsid w:val="001113E5"/>
    <w:rsid w:val="00111506"/>
    <w:rsid w:val="00111A25"/>
    <w:rsid w:val="00111B38"/>
    <w:rsid w:val="00111B99"/>
    <w:rsid w:val="001120E0"/>
    <w:rsid w:val="001120E4"/>
    <w:rsid w:val="0011211B"/>
    <w:rsid w:val="00112138"/>
    <w:rsid w:val="0011220C"/>
    <w:rsid w:val="001122B9"/>
    <w:rsid w:val="0011242E"/>
    <w:rsid w:val="001125A4"/>
    <w:rsid w:val="00112926"/>
    <w:rsid w:val="00112BD9"/>
    <w:rsid w:val="001136F0"/>
    <w:rsid w:val="00113B73"/>
    <w:rsid w:val="00113CA5"/>
    <w:rsid w:val="00114092"/>
    <w:rsid w:val="0011487C"/>
    <w:rsid w:val="00114F13"/>
    <w:rsid w:val="001152D7"/>
    <w:rsid w:val="001153FA"/>
    <w:rsid w:val="00115471"/>
    <w:rsid w:val="00115854"/>
    <w:rsid w:val="001160A6"/>
    <w:rsid w:val="0011618B"/>
    <w:rsid w:val="001162E1"/>
    <w:rsid w:val="0011674F"/>
    <w:rsid w:val="001167BC"/>
    <w:rsid w:val="00116848"/>
    <w:rsid w:val="00116FA1"/>
    <w:rsid w:val="00117FE0"/>
    <w:rsid w:val="00120630"/>
    <w:rsid w:val="00120A55"/>
    <w:rsid w:val="00120A5F"/>
    <w:rsid w:val="00121572"/>
    <w:rsid w:val="001220CF"/>
    <w:rsid w:val="00122527"/>
    <w:rsid w:val="00122B79"/>
    <w:rsid w:val="00123115"/>
    <w:rsid w:val="00123120"/>
    <w:rsid w:val="00123696"/>
    <w:rsid w:val="00123871"/>
    <w:rsid w:val="00123A36"/>
    <w:rsid w:val="00123AE9"/>
    <w:rsid w:val="00123AFF"/>
    <w:rsid w:val="0012405B"/>
    <w:rsid w:val="0012467C"/>
    <w:rsid w:val="001246B6"/>
    <w:rsid w:val="00124B11"/>
    <w:rsid w:val="00125670"/>
    <w:rsid w:val="001261AD"/>
    <w:rsid w:val="001264B5"/>
    <w:rsid w:val="00126811"/>
    <w:rsid w:val="00127135"/>
    <w:rsid w:val="0012757C"/>
    <w:rsid w:val="00127FE2"/>
    <w:rsid w:val="001302E3"/>
    <w:rsid w:val="00130934"/>
    <w:rsid w:val="00131429"/>
    <w:rsid w:val="00131838"/>
    <w:rsid w:val="00131A24"/>
    <w:rsid w:val="00131D85"/>
    <w:rsid w:val="001321E2"/>
    <w:rsid w:val="001321FF"/>
    <w:rsid w:val="00132904"/>
    <w:rsid w:val="00132B84"/>
    <w:rsid w:val="00132C75"/>
    <w:rsid w:val="00132CE9"/>
    <w:rsid w:val="00133105"/>
    <w:rsid w:val="001331DC"/>
    <w:rsid w:val="0013345D"/>
    <w:rsid w:val="001338CD"/>
    <w:rsid w:val="00133F70"/>
    <w:rsid w:val="001353C2"/>
    <w:rsid w:val="00135767"/>
    <w:rsid w:val="00135851"/>
    <w:rsid w:val="001359E4"/>
    <w:rsid w:val="00135B02"/>
    <w:rsid w:val="00135D80"/>
    <w:rsid w:val="00135E98"/>
    <w:rsid w:val="00135F39"/>
    <w:rsid w:val="00135F7A"/>
    <w:rsid w:val="00136322"/>
    <w:rsid w:val="00136378"/>
    <w:rsid w:val="00136586"/>
    <w:rsid w:val="0013659A"/>
    <w:rsid w:val="00136640"/>
    <w:rsid w:val="00136A69"/>
    <w:rsid w:val="00136B6C"/>
    <w:rsid w:val="0013788C"/>
    <w:rsid w:val="00137BDD"/>
    <w:rsid w:val="00137E66"/>
    <w:rsid w:val="0014009D"/>
    <w:rsid w:val="00140B2B"/>
    <w:rsid w:val="00140CF9"/>
    <w:rsid w:val="00141234"/>
    <w:rsid w:val="00141247"/>
    <w:rsid w:val="0014168E"/>
    <w:rsid w:val="0014168F"/>
    <w:rsid w:val="001416B6"/>
    <w:rsid w:val="00141980"/>
    <w:rsid w:val="001419E7"/>
    <w:rsid w:val="00141FB9"/>
    <w:rsid w:val="00142540"/>
    <w:rsid w:val="00142757"/>
    <w:rsid w:val="0014288A"/>
    <w:rsid w:val="00142D40"/>
    <w:rsid w:val="00142E78"/>
    <w:rsid w:val="001433A1"/>
    <w:rsid w:val="00143997"/>
    <w:rsid w:val="00143DBE"/>
    <w:rsid w:val="00144294"/>
    <w:rsid w:val="0014491B"/>
    <w:rsid w:val="00144EE2"/>
    <w:rsid w:val="0014501E"/>
    <w:rsid w:val="00145072"/>
    <w:rsid w:val="001450AD"/>
    <w:rsid w:val="0014520C"/>
    <w:rsid w:val="00145275"/>
    <w:rsid w:val="00145F02"/>
    <w:rsid w:val="00145F79"/>
    <w:rsid w:val="0014627B"/>
    <w:rsid w:val="0014629B"/>
    <w:rsid w:val="001462F7"/>
    <w:rsid w:val="001463A1"/>
    <w:rsid w:val="00146823"/>
    <w:rsid w:val="00146CA8"/>
    <w:rsid w:val="00146F5C"/>
    <w:rsid w:val="00146F8F"/>
    <w:rsid w:val="00147200"/>
    <w:rsid w:val="00147463"/>
    <w:rsid w:val="001479DF"/>
    <w:rsid w:val="00147BE5"/>
    <w:rsid w:val="0015016B"/>
    <w:rsid w:val="001501F7"/>
    <w:rsid w:val="0015049C"/>
    <w:rsid w:val="00150709"/>
    <w:rsid w:val="00150C74"/>
    <w:rsid w:val="00150C9B"/>
    <w:rsid w:val="00150CED"/>
    <w:rsid w:val="00151023"/>
    <w:rsid w:val="00151A8D"/>
    <w:rsid w:val="00151B60"/>
    <w:rsid w:val="00151BE5"/>
    <w:rsid w:val="00151FC5"/>
    <w:rsid w:val="0015215C"/>
    <w:rsid w:val="0015268A"/>
    <w:rsid w:val="001526AA"/>
    <w:rsid w:val="00152705"/>
    <w:rsid w:val="00152D43"/>
    <w:rsid w:val="001532DD"/>
    <w:rsid w:val="00153490"/>
    <w:rsid w:val="0015365F"/>
    <w:rsid w:val="001542DB"/>
    <w:rsid w:val="0015439F"/>
    <w:rsid w:val="001545B1"/>
    <w:rsid w:val="001549D4"/>
    <w:rsid w:val="00154AD1"/>
    <w:rsid w:val="00154C6A"/>
    <w:rsid w:val="00154ECF"/>
    <w:rsid w:val="001551D0"/>
    <w:rsid w:val="00155242"/>
    <w:rsid w:val="00155544"/>
    <w:rsid w:val="00155549"/>
    <w:rsid w:val="00155694"/>
    <w:rsid w:val="00155907"/>
    <w:rsid w:val="00155C25"/>
    <w:rsid w:val="00155D0F"/>
    <w:rsid w:val="00156214"/>
    <w:rsid w:val="00157027"/>
    <w:rsid w:val="0015737C"/>
    <w:rsid w:val="00157421"/>
    <w:rsid w:val="0015784C"/>
    <w:rsid w:val="0015795A"/>
    <w:rsid w:val="00157BA9"/>
    <w:rsid w:val="00157D0D"/>
    <w:rsid w:val="001600DD"/>
    <w:rsid w:val="001606A8"/>
    <w:rsid w:val="00160971"/>
    <w:rsid w:val="00160C5E"/>
    <w:rsid w:val="00160E1D"/>
    <w:rsid w:val="00161061"/>
    <w:rsid w:val="0016113F"/>
    <w:rsid w:val="0016146D"/>
    <w:rsid w:val="001615CA"/>
    <w:rsid w:val="00161937"/>
    <w:rsid w:val="00161B93"/>
    <w:rsid w:val="00162382"/>
    <w:rsid w:val="00162932"/>
    <w:rsid w:val="00162B38"/>
    <w:rsid w:val="00163495"/>
    <w:rsid w:val="00163ACD"/>
    <w:rsid w:val="00163F8B"/>
    <w:rsid w:val="00164234"/>
    <w:rsid w:val="00164694"/>
    <w:rsid w:val="00164F75"/>
    <w:rsid w:val="00165322"/>
    <w:rsid w:val="0016574B"/>
    <w:rsid w:val="00165DE5"/>
    <w:rsid w:val="00165DE9"/>
    <w:rsid w:val="00166205"/>
    <w:rsid w:val="001663E3"/>
    <w:rsid w:val="001664E7"/>
    <w:rsid w:val="001664FA"/>
    <w:rsid w:val="00166A44"/>
    <w:rsid w:val="00166B1C"/>
    <w:rsid w:val="001672AF"/>
    <w:rsid w:val="00167622"/>
    <w:rsid w:val="00167655"/>
    <w:rsid w:val="00167CD7"/>
    <w:rsid w:val="00167E4F"/>
    <w:rsid w:val="00167F8D"/>
    <w:rsid w:val="00167FD8"/>
    <w:rsid w:val="001700DD"/>
    <w:rsid w:val="00170154"/>
    <w:rsid w:val="00170578"/>
    <w:rsid w:val="00170A3D"/>
    <w:rsid w:val="00171266"/>
    <w:rsid w:val="00171579"/>
    <w:rsid w:val="00171DF5"/>
    <w:rsid w:val="00171FD6"/>
    <w:rsid w:val="001720FF"/>
    <w:rsid w:val="001724ED"/>
    <w:rsid w:val="00172511"/>
    <w:rsid w:val="00172612"/>
    <w:rsid w:val="0017290D"/>
    <w:rsid w:val="00172B5B"/>
    <w:rsid w:val="00172BBC"/>
    <w:rsid w:val="00172CA9"/>
    <w:rsid w:val="00172DB4"/>
    <w:rsid w:val="001731B5"/>
    <w:rsid w:val="001736A5"/>
    <w:rsid w:val="0017385C"/>
    <w:rsid w:val="00173AA0"/>
    <w:rsid w:val="00173CFF"/>
    <w:rsid w:val="00173ECD"/>
    <w:rsid w:val="00173F53"/>
    <w:rsid w:val="00174461"/>
    <w:rsid w:val="001751EB"/>
    <w:rsid w:val="001751EC"/>
    <w:rsid w:val="00175255"/>
    <w:rsid w:val="0017542B"/>
    <w:rsid w:val="00175630"/>
    <w:rsid w:val="001759C3"/>
    <w:rsid w:val="00175F7A"/>
    <w:rsid w:val="0017600C"/>
    <w:rsid w:val="0017609E"/>
    <w:rsid w:val="00176222"/>
    <w:rsid w:val="001762A9"/>
    <w:rsid w:val="00176393"/>
    <w:rsid w:val="001769E0"/>
    <w:rsid w:val="00176EA5"/>
    <w:rsid w:val="00176EF4"/>
    <w:rsid w:val="001770D7"/>
    <w:rsid w:val="00177680"/>
    <w:rsid w:val="001776AD"/>
    <w:rsid w:val="001776AF"/>
    <w:rsid w:val="001777E1"/>
    <w:rsid w:val="00177A60"/>
    <w:rsid w:val="00180048"/>
    <w:rsid w:val="001802E0"/>
    <w:rsid w:val="0018042B"/>
    <w:rsid w:val="00180455"/>
    <w:rsid w:val="0018052D"/>
    <w:rsid w:val="0018064D"/>
    <w:rsid w:val="00180729"/>
    <w:rsid w:val="00180BAA"/>
    <w:rsid w:val="00180C7A"/>
    <w:rsid w:val="00180CE0"/>
    <w:rsid w:val="00180ED0"/>
    <w:rsid w:val="001816C2"/>
    <w:rsid w:val="001817E4"/>
    <w:rsid w:val="00181AD8"/>
    <w:rsid w:val="00181F80"/>
    <w:rsid w:val="00182096"/>
    <w:rsid w:val="001823CF"/>
    <w:rsid w:val="0018281E"/>
    <w:rsid w:val="0018284C"/>
    <w:rsid w:val="001829B9"/>
    <w:rsid w:val="001829F1"/>
    <w:rsid w:val="00182B6D"/>
    <w:rsid w:val="00182EF0"/>
    <w:rsid w:val="0018300D"/>
    <w:rsid w:val="00183771"/>
    <w:rsid w:val="00183975"/>
    <w:rsid w:val="00183CEA"/>
    <w:rsid w:val="001840F4"/>
    <w:rsid w:val="00184115"/>
    <w:rsid w:val="0018418C"/>
    <w:rsid w:val="0018422E"/>
    <w:rsid w:val="00184388"/>
    <w:rsid w:val="00184392"/>
    <w:rsid w:val="00185178"/>
    <w:rsid w:val="00185456"/>
    <w:rsid w:val="00185D80"/>
    <w:rsid w:val="00185D9A"/>
    <w:rsid w:val="00186403"/>
    <w:rsid w:val="001867ED"/>
    <w:rsid w:val="001869A6"/>
    <w:rsid w:val="00186B71"/>
    <w:rsid w:val="00186C04"/>
    <w:rsid w:val="00186CF0"/>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336"/>
    <w:rsid w:val="00194674"/>
    <w:rsid w:val="0019489E"/>
    <w:rsid w:val="00194F9B"/>
    <w:rsid w:val="00195253"/>
    <w:rsid w:val="0019533E"/>
    <w:rsid w:val="00195944"/>
    <w:rsid w:val="00195A59"/>
    <w:rsid w:val="00195A99"/>
    <w:rsid w:val="0019606F"/>
    <w:rsid w:val="001965F0"/>
    <w:rsid w:val="00196872"/>
    <w:rsid w:val="00196F1E"/>
    <w:rsid w:val="0019703A"/>
    <w:rsid w:val="0019736B"/>
    <w:rsid w:val="0019782D"/>
    <w:rsid w:val="00197BA5"/>
    <w:rsid w:val="00197DF9"/>
    <w:rsid w:val="00197E3A"/>
    <w:rsid w:val="00197F89"/>
    <w:rsid w:val="001A0056"/>
    <w:rsid w:val="001A01FA"/>
    <w:rsid w:val="001A0223"/>
    <w:rsid w:val="001A0419"/>
    <w:rsid w:val="001A05F9"/>
    <w:rsid w:val="001A06C0"/>
    <w:rsid w:val="001A0AA2"/>
    <w:rsid w:val="001A0D10"/>
    <w:rsid w:val="001A0F54"/>
    <w:rsid w:val="001A130B"/>
    <w:rsid w:val="001A19DB"/>
    <w:rsid w:val="001A204D"/>
    <w:rsid w:val="001A2590"/>
    <w:rsid w:val="001A260B"/>
    <w:rsid w:val="001A2C68"/>
    <w:rsid w:val="001A2DE5"/>
    <w:rsid w:val="001A2F38"/>
    <w:rsid w:val="001A311E"/>
    <w:rsid w:val="001A3AC1"/>
    <w:rsid w:val="001A3C40"/>
    <w:rsid w:val="001A3D2D"/>
    <w:rsid w:val="001A3D54"/>
    <w:rsid w:val="001A3E2A"/>
    <w:rsid w:val="001A3ED6"/>
    <w:rsid w:val="001A40D9"/>
    <w:rsid w:val="001A41CB"/>
    <w:rsid w:val="001A4B90"/>
    <w:rsid w:val="001A4CD7"/>
    <w:rsid w:val="001A50A5"/>
    <w:rsid w:val="001A50C7"/>
    <w:rsid w:val="001A5393"/>
    <w:rsid w:val="001A5448"/>
    <w:rsid w:val="001A547B"/>
    <w:rsid w:val="001A5E21"/>
    <w:rsid w:val="001A606C"/>
    <w:rsid w:val="001A62CC"/>
    <w:rsid w:val="001A65A8"/>
    <w:rsid w:val="001A6C54"/>
    <w:rsid w:val="001A7867"/>
    <w:rsid w:val="001B017D"/>
    <w:rsid w:val="001B02AB"/>
    <w:rsid w:val="001B06C8"/>
    <w:rsid w:val="001B0A16"/>
    <w:rsid w:val="001B0BDA"/>
    <w:rsid w:val="001B0C96"/>
    <w:rsid w:val="001B0FA7"/>
    <w:rsid w:val="001B10FB"/>
    <w:rsid w:val="001B123E"/>
    <w:rsid w:val="001B12DB"/>
    <w:rsid w:val="001B13FB"/>
    <w:rsid w:val="001B1B39"/>
    <w:rsid w:val="001B20F1"/>
    <w:rsid w:val="001B2572"/>
    <w:rsid w:val="001B25FD"/>
    <w:rsid w:val="001B277A"/>
    <w:rsid w:val="001B2992"/>
    <w:rsid w:val="001B29E5"/>
    <w:rsid w:val="001B2AEB"/>
    <w:rsid w:val="001B2BB4"/>
    <w:rsid w:val="001B2C3D"/>
    <w:rsid w:val="001B30CC"/>
    <w:rsid w:val="001B3262"/>
    <w:rsid w:val="001B34B6"/>
    <w:rsid w:val="001B38B3"/>
    <w:rsid w:val="001B3C04"/>
    <w:rsid w:val="001B3E1F"/>
    <w:rsid w:val="001B4036"/>
    <w:rsid w:val="001B4373"/>
    <w:rsid w:val="001B446A"/>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C06AE"/>
    <w:rsid w:val="001C0992"/>
    <w:rsid w:val="001C0AF9"/>
    <w:rsid w:val="001C0BA7"/>
    <w:rsid w:val="001C148D"/>
    <w:rsid w:val="001C1607"/>
    <w:rsid w:val="001C16FD"/>
    <w:rsid w:val="001C1937"/>
    <w:rsid w:val="001C1A08"/>
    <w:rsid w:val="001C1BC1"/>
    <w:rsid w:val="001C1FE0"/>
    <w:rsid w:val="001C2ADC"/>
    <w:rsid w:val="001C2D37"/>
    <w:rsid w:val="001C2D90"/>
    <w:rsid w:val="001C380E"/>
    <w:rsid w:val="001C3870"/>
    <w:rsid w:val="001C3AAE"/>
    <w:rsid w:val="001C3CFB"/>
    <w:rsid w:val="001C3E8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54B"/>
    <w:rsid w:val="001C68C7"/>
    <w:rsid w:val="001C69FE"/>
    <w:rsid w:val="001C6E4F"/>
    <w:rsid w:val="001C6F5A"/>
    <w:rsid w:val="001D02E1"/>
    <w:rsid w:val="001D1087"/>
    <w:rsid w:val="001D127D"/>
    <w:rsid w:val="001D135C"/>
    <w:rsid w:val="001D18FB"/>
    <w:rsid w:val="001D1A10"/>
    <w:rsid w:val="001D1B2D"/>
    <w:rsid w:val="001D1B4D"/>
    <w:rsid w:val="001D1D55"/>
    <w:rsid w:val="001D260E"/>
    <w:rsid w:val="001D27C2"/>
    <w:rsid w:val="001D28C6"/>
    <w:rsid w:val="001D2919"/>
    <w:rsid w:val="001D2A61"/>
    <w:rsid w:val="001D2B1C"/>
    <w:rsid w:val="001D2B86"/>
    <w:rsid w:val="001D33EB"/>
    <w:rsid w:val="001D360B"/>
    <w:rsid w:val="001D371A"/>
    <w:rsid w:val="001D3BFB"/>
    <w:rsid w:val="001D3C7D"/>
    <w:rsid w:val="001D3DDA"/>
    <w:rsid w:val="001D3FA3"/>
    <w:rsid w:val="001D4097"/>
    <w:rsid w:val="001D491E"/>
    <w:rsid w:val="001D4921"/>
    <w:rsid w:val="001D4A8E"/>
    <w:rsid w:val="001D5150"/>
    <w:rsid w:val="001D51DF"/>
    <w:rsid w:val="001D5267"/>
    <w:rsid w:val="001D59AA"/>
    <w:rsid w:val="001D5A30"/>
    <w:rsid w:val="001D5E1D"/>
    <w:rsid w:val="001D5EB7"/>
    <w:rsid w:val="001D68B0"/>
    <w:rsid w:val="001D6C5A"/>
    <w:rsid w:val="001D6E91"/>
    <w:rsid w:val="001D6FCC"/>
    <w:rsid w:val="001D6FD0"/>
    <w:rsid w:val="001D78D8"/>
    <w:rsid w:val="001D7A80"/>
    <w:rsid w:val="001D7B0C"/>
    <w:rsid w:val="001E0756"/>
    <w:rsid w:val="001E07DC"/>
    <w:rsid w:val="001E082B"/>
    <w:rsid w:val="001E0E1E"/>
    <w:rsid w:val="001E1A59"/>
    <w:rsid w:val="001E1ACD"/>
    <w:rsid w:val="001E2AD4"/>
    <w:rsid w:val="001E320A"/>
    <w:rsid w:val="001E33D7"/>
    <w:rsid w:val="001E421A"/>
    <w:rsid w:val="001E4282"/>
    <w:rsid w:val="001E42AC"/>
    <w:rsid w:val="001E42D7"/>
    <w:rsid w:val="001E4340"/>
    <w:rsid w:val="001E4B78"/>
    <w:rsid w:val="001E4F6D"/>
    <w:rsid w:val="001E568E"/>
    <w:rsid w:val="001E598E"/>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081"/>
    <w:rsid w:val="001F1154"/>
    <w:rsid w:val="001F125A"/>
    <w:rsid w:val="001F1610"/>
    <w:rsid w:val="001F1A26"/>
    <w:rsid w:val="001F1D3C"/>
    <w:rsid w:val="001F1D71"/>
    <w:rsid w:val="001F23E9"/>
    <w:rsid w:val="001F29D1"/>
    <w:rsid w:val="001F2D7A"/>
    <w:rsid w:val="001F2F17"/>
    <w:rsid w:val="001F316B"/>
    <w:rsid w:val="001F330C"/>
    <w:rsid w:val="001F3C1C"/>
    <w:rsid w:val="001F41B8"/>
    <w:rsid w:val="001F42EE"/>
    <w:rsid w:val="001F442F"/>
    <w:rsid w:val="001F4856"/>
    <w:rsid w:val="001F4D32"/>
    <w:rsid w:val="001F4FF5"/>
    <w:rsid w:val="001F53FC"/>
    <w:rsid w:val="001F54A1"/>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02F"/>
    <w:rsid w:val="00200717"/>
    <w:rsid w:val="00200AFA"/>
    <w:rsid w:val="00200B05"/>
    <w:rsid w:val="00200BCA"/>
    <w:rsid w:val="00200C79"/>
    <w:rsid w:val="00200C81"/>
    <w:rsid w:val="00200E54"/>
    <w:rsid w:val="00200EA2"/>
    <w:rsid w:val="0020144E"/>
    <w:rsid w:val="0020165E"/>
    <w:rsid w:val="00201B72"/>
    <w:rsid w:val="00202090"/>
    <w:rsid w:val="002027EA"/>
    <w:rsid w:val="00202BAD"/>
    <w:rsid w:val="0020327C"/>
    <w:rsid w:val="0020348B"/>
    <w:rsid w:val="0020377B"/>
    <w:rsid w:val="00203A0C"/>
    <w:rsid w:val="00203AFB"/>
    <w:rsid w:val="00203C2A"/>
    <w:rsid w:val="00203C85"/>
    <w:rsid w:val="00203EF7"/>
    <w:rsid w:val="00203F84"/>
    <w:rsid w:val="0020404C"/>
    <w:rsid w:val="002041ED"/>
    <w:rsid w:val="002042EE"/>
    <w:rsid w:val="002043A5"/>
    <w:rsid w:val="002049D5"/>
    <w:rsid w:val="00204B06"/>
    <w:rsid w:val="00204D02"/>
    <w:rsid w:val="00204DB2"/>
    <w:rsid w:val="00205C47"/>
    <w:rsid w:val="00205C98"/>
    <w:rsid w:val="00206217"/>
    <w:rsid w:val="0020637C"/>
    <w:rsid w:val="0020744F"/>
    <w:rsid w:val="0020746F"/>
    <w:rsid w:val="00207591"/>
    <w:rsid w:val="002077C0"/>
    <w:rsid w:val="00207B54"/>
    <w:rsid w:val="00207C49"/>
    <w:rsid w:val="0021080D"/>
    <w:rsid w:val="00210B76"/>
    <w:rsid w:val="0021156E"/>
    <w:rsid w:val="00211D7E"/>
    <w:rsid w:val="002120F8"/>
    <w:rsid w:val="002123E7"/>
    <w:rsid w:val="00212447"/>
    <w:rsid w:val="002126E1"/>
    <w:rsid w:val="00212C4A"/>
    <w:rsid w:val="0021460B"/>
    <w:rsid w:val="0021506F"/>
    <w:rsid w:val="00215106"/>
    <w:rsid w:val="002154CD"/>
    <w:rsid w:val="002155C0"/>
    <w:rsid w:val="002155FA"/>
    <w:rsid w:val="00215643"/>
    <w:rsid w:val="0021564B"/>
    <w:rsid w:val="00215945"/>
    <w:rsid w:val="00215A03"/>
    <w:rsid w:val="00215FDB"/>
    <w:rsid w:val="002164C1"/>
    <w:rsid w:val="0021680A"/>
    <w:rsid w:val="0021681A"/>
    <w:rsid w:val="00216A57"/>
    <w:rsid w:val="00216D3B"/>
    <w:rsid w:val="00216E6E"/>
    <w:rsid w:val="002170E2"/>
    <w:rsid w:val="00217B9A"/>
    <w:rsid w:val="00217D09"/>
    <w:rsid w:val="00217E0D"/>
    <w:rsid w:val="0022008D"/>
    <w:rsid w:val="00220533"/>
    <w:rsid w:val="002217C6"/>
    <w:rsid w:val="00221A81"/>
    <w:rsid w:val="00221F21"/>
    <w:rsid w:val="0022207C"/>
    <w:rsid w:val="00222A2D"/>
    <w:rsid w:val="00223A0C"/>
    <w:rsid w:val="00224402"/>
    <w:rsid w:val="00224531"/>
    <w:rsid w:val="00224907"/>
    <w:rsid w:val="00224A63"/>
    <w:rsid w:val="00224CCC"/>
    <w:rsid w:val="00224D38"/>
    <w:rsid w:val="002252F2"/>
    <w:rsid w:val="00225BFC"/>
    <w:rsid w:val="0022678C"/>
    <w:rsid w:val="00226B0D"/>
    <w:rsid w:val="00226BB1"/>
    <w:rsid w:val="00226BF4"/>
    <w:rsid w:val="00226DC2"/>
    <w:rsid w:val="002273D4"/>
    <w:rsid w:val="002275F7"/>
    <w:rsid w:val="00227736"/>
    <w:rsid w:val="002279F2"/>
    <w:rsid w:val="00227C51"/>
    <w:rsid w:val="00227FDC"/>
    <w:rsid w:val="0023003F"/>
    <w:rsid w:val="00230192"/>
    <w:rsid w:val="00230FD0"/>
    <w:rsid w:val="00231259"/>
    <w:rsid w:val="002318EF"/>
    <w:rsid w:val="00231BE1"/>
    <w:rsid w:val="00231D85"/>
    <w:rsid w:val="00231E77"/>
    <w:rsid w:val="00232477"/>
    <w:rsid w:val="00232D07"/>
    <w:rsid w:val="00232FB9"/>
    <w:rsid w:val="00232FD4"/>
    <w:rsid w:val="002332EC"/>
    <w:rsid w:val="00233553"/>
    <w:rsid w:val="00233E8A"/>
    <w:rsid w:val="0023430D"/>
    <w:rsid w:val="002343D8"/>
    <w:rsid w:val="00234A40"/>
    <w:rsid w:val="00234A97"/>
    <w:rsid w:val="00234B8F"/>
    <w:rsid w:val="00234C3E"/>
    <w:rsid w:val="00234C50"/>
    <w:rsid w:val="00234D14"/>
    <w:rsid w:val="002351F9"/>
    <w:rsid w:val="002355BC"/>
    <w:rsid w:val="00235EA3"/>
    <w:rsid w:val="00236316"/>
    <w:rsid w:val="00236C6C"/>
    <w:rsid w:val="0023703D"/>
    <w:rsid w:val="00237107"/>
    <w:rsid w:val="0023762B"/>
    <w:rsid w:val="00237821"/>
    <w:rsid w:val="002379AF"/>
    <w:rsid w:val="00237DAA"/>
    <w:rsid w:val="00240318"/>
    <w:rsid w:val="00240345"/>
    <w:rsid w:val="00240AB3"/>
    <w:rsid w:val="00240D9C"/>
    <w:rsid w:val="00241005"/>
    <w:rsid w:val="0024107A"/>
    <w:rsid w:val="00241213"/>
    <w:rsid w:val="0024171A"/>
    <w:rsid w:val="002417C5"/>
    <w:rsid w:val="0024185F"/>
    <w:rsid w:val="00241AD3"/>
    <w:rsid w:val="00241F46"/>
    <w:rsid w:val="00242212"/>
    <w:rsid w:val="002422AB"/>
    <w:rsid w:val="00242598"/>
    <w:rsid w:val="00242792"/>
    <w:rsid w:val="00242873"/>
    <w:rsid w:val="00242B8D"/>
    <w:rsid w:val="00242BD8"/>
    <w:rsid w:val="00242BFF"/>
    <w:rsid w:val="00242C3B"/>
    <w:rsid w:val="00242D5E"/>
    <w:rsid w:val="00242E39"/>
    <w:rsid w:val="0024327B"/>
    <w:rsid w:val="002435B9"/>
    <w:rsid w:val="002435CD"/>
    <w:rsid w:val="00243639"/>
    <w:rsid w:val="00243A41"/>
    <w:rsid w:val="00243B4D"/>
    <w:rsid w:val="00244300"/>
    <w:rsid w:val="00244404"/>
    <w:rsid w:val="00244A1A"/>
    <w:rsid w:val="002455B8"/>
    <w:rsid w:val="00245C48"/>
    <w:rsid w:val="0024637B"/>
    <w:rsid w:val="00246630"/>
    <w:rsid w:val="0024663E"/>
    <w:rsid w:val="00246A47"/>
    <w:rsid w:val="00246BC3"/>
    <w:rsid w:val="00246CBE"/>
    <w:rsid w:val="00246E7C"/>
    <w:rsid w:val="002472D9"/>
    <w:rsid w:val="00247478"/>
    <w:rsid w:val="00247712"/>
    <w:rsid w:val="00247BE8"/>
    <w:rsid w:val="00247D0B"/>
    <w:rsid w:val="00250AE0"/>
    <w:rsid w:val="00250C74"/>
    <w:rsid w:val="00250D9B"/>
    <w:rsid w:val="00250EC2"/>
    <w:rsid w:val="0025101E"/>
    <w:rsid w:val="00251940"/>
    <w:rsid w:val="00251B01"/>
    <w:rsid w:val="00251FEE"/>
    <w:rsid w:val="002524E9"/>
    <w:rsid w:val="00252625"/>
    <w:rsid w:val="00252AFB"/>
    <w:rsid w:val="00252CB0"/>
    <w:rsid w:val="0025307B"/>
    <w:rsid w:val="002536B4"/>
    <w:rsid w:val="00253AA5"/>
    <w:rsid w:val="00253AD2"/>
    <w:rsid w:val="00253C43"/>
    <w:rsid w:val="00253DD7"/>
    <w:rsid w:val="00254349"/>
    <w:rsid w:val="00254973"/>
    <w:rsid w:val="00254ABE"/>
    <w:rsid w:val="00254B50"/>
    <w:rsid w:val="00254B57"/>
    <w:rsid w:val="00254B9D"/>
    <w:rsid w:val="00254F50"/>
    <w:rsid w:val="002554AD"/>
    <w:rsid w:val="0025590A"/>
    <w:rsid w:val="00255A0A"/>
    <w:rsid w:val="00255BFC"/>
    <w:rsid w:val="00255C7D"/>
    <w:rsid w:val="00255EEE"/>
    <w:rsid w:val="002564A2"/>
    <w:rsid w:val="00256A4F"/>
    <w:rsid w:val="00256A5E"/>
    <w:rsid w:val="00256DC7"/>
    <w:rsid w:val="00256E23"/>
    <w:rsid w:val="0025734C"/>
    <w:rsid w:val="00257482"/>
    <w:rsid w:val="002574DE"/>
    <w:rsid w:val="00257558"/>
    <w:rsid w:val="00257645"/>
    <w:rsid w:val="002576FB"/>
    <w:rsid w:val="00257D86"/>
    <w:rsid w:val="00257FBC"/>
    <w:rsid w:val="00260195"/>
    <w:rsid w:val="002602CE"/>
    <w:rsid w:val="002603EF"/>
    <w:rsid w:val="002609EE"/>
    <w:rsid w:val="00260A45"/>
    <w:rsid w:val="00260D10"/>
    <w:rsid w:val="00260FC4"/>
    <w:rsid w:val="0026161F"/>
    <w:rsid w:val="00261AED"/>
    <w:rsid w:val="00261EDD"/>
    <w:rsid w:val="00262223"/>
    <w:rsid w:val="0026224F"/>
    <w:rsid w:val="0026226F"/>
    <w:rsid w:val="002623CC"/>
    <w:rsid w:val="00262442"/>
    <w:rsid w:val="0026270B"/>
    <w:rsid w:val="00262B2C"/>
    <w:rsid w:val="00263027"/>
    <w:rsid w:val="002632C3"/>
    <w:rsid w:val="0026334E"/>
    <w:rsid w:val="002638E4"/>
    <w:rsid w:val="00263D66"/>
    <w:rsid w:val="00263F5B"/>
    <w:rsid w:val="002640D0"/>
    <w:rsid w:val="002642B1"/>
    <w:rsid w:val="002644F5"/>
    <w:rsid w:val="0026473B"/>
    <w:rsid w:val="0026490D"/>
    <w:rsid w:val="0026498A"/>
    <w:rsid w:val="00264CC2"/>
    <w:rsid w:val="00264F4B"/>
    <w:rsid w:val="002653A3"/>
    <w:rsid w:val="0026556D"/>
    <w:rsid w:val="00265741"/>
    <w:rsid w:val="00265E72"/>
    <w:rsid w:val="00265EBE"/>
    <w:rsid w:val="00265F6D"/>
    <w:rsid w:val="00266122"/>
    <w:rsid w:val="002664CC"/>
    <w:rsid w:val="002667ED"/>
    <w:rsid w:val="00266E62"/>
    <w:rsid w:val="00266F8C"/>
    <w:rsid w:val="0026755C"/>
    <w:rsid w:val="00267F74"/>
    <w:rsid w:val="002704D4"/>
    <w:rsid w:val="0027082D"/>
    <w:rsid w:val="00270C17"/>
    <w:rsid w:val="00270DCD"/>
    <w:rsid w:val="00270F7B"/>
    <w:rsid w:val="00271113"/>
    <w:rsid w:val="002717D9"/>
    <w:rsid w:val="002718B4"/>
    <w:rsid w:val="00271B16"/>
    <w:rsid w:val="002732FF"/>
    <w:rsid w:val="00273760"/>
    <w:rsid w:val="0027393A"/>
    <w:rsid w:val="00273E27"/>
    <w:rsid w:val="00274185"/>
    <w:rsid w:val="002742AE"/>
    <w:rsid w:val="0027446C"/>
    <w:rsid w:val="00274505"/>
    <w:rsid w:val="00274639"/>
    <w:rsid w:val="00274746"/>
    <w:rsid w:val="00274F6C"/>
    <w:rsid w:val="00274F9C"/>
    <w:rsid w:val="00275354"/>
    <w:rsid w:val="0027548D"/>
    <w:rsid w:val="00275533"/>
    <w:rsid w:val="00275D61"/>
    <w:rsid w:val="00275F3B"/>
    <w:rsid w:val="00276028"/>
    <w:rsid w:val="002766F3"/>
    <w:rsid w:val="00276704"/>
    <w:rsid w:val="002769B4"/>
    <w:rsid w:val="002769DB"/>
    <w:rsid w:val="00277332"/>
    <w:rsid w:val="002775FC"/>
    <w:rsid w:val="00277802"/>
    <w:rsid w:val="00277862"/>
    <w:rsid w:val="00277ABA"/>
    <w:rsid w:val="0028001E"/>
    <w:rsid w:val="00280600"/>
    <w:rsid w:val="002808E2"/>
    <w:rsid w:val="002808E4"/>
    <w:rsid w:val="002809EC"/>
    <w:rsid w:val="0028122E"/>
    <w:rsid w:val="00281845"/>
    <w:rsid w:val="00281925"/>
    <w:rsid w:val="00281FDC"/>
    <w:rsid w:val="002822E8"/>
    <w:rsid w:val="00282519"/>
    <w:rsid w:val="00282932"/>
    <w:rsid w:val="0028295D"/>
    <w:rsid w:val="0028303D"/>
    <w:rsid w:val="002831A8"/>
    <w:rsid w:val="002831C2"/>
    <w:rsid w:val="00283873"/>
    <w:rsid w:val="00283CE9"/>
    <w:rsid w:val="00284134"/>
    <w:rsid w:val="002842D2"/>
    <w:rsid w:val="00284378"/>
    <w:rsid w:val="00284580"/>
    <w:rsid w:val="002845F9"/>
    <w:rsid w:val="00285A72"/>
    <w:rsid w:val="00285C4E"/>
    <w:rsid w:val="00285C5B"/>
    <w:rsid w:val="00285C5E"/>
    <w:rsid w:val="00286415"/>
    <w:rsid w:val="00286450"/>
    <w:rsid w:val="0028682C"/>
    <w:rsid w:val="00286A2C"/>
    <w:rsid w:val="00286AB3"/>
    <w:rsid w:val="00286E86"/>
    <w:rsid w:val="00287CA4"/>
    <w:rsid w:val="00287EFB"/>
    <w:rsid w:val="0029095B"/>
    <w:rsid w:val="00290F0F"/>
    <w:rsid w:val="00291422"/>
    <w:rsid w:val="0029154E"/>
    <w:rsid w:val="00291632"/>
    <w:rsid w:val="002919BF"/>
    <w:rsid w:val="002919C2"/>
    <w:rsid w:val="002919E6"/>
    <w:rsid w:val="00291B1F"/>
    <w:rsid w:val="00291B85"/>
    <w:rsid w:val="002921E1"/>
    <w:rsid w:val="00292A5C"/>
    <w:rsid w:val="0029318A"/>
    <w:rsid w:val="0029318B"/>
    <w:rsid w:val="0029332F"/>
    <w:rsid w:val="00293863"/>
    <w:rsid w:val="00293F51"/>
    <w:rsid w:val="00293F93"/>
    <w:rsid w:val="00294080"/>
    <w:rsid w:val="002940A5"/>
    <w:rsid w:val="0029413D"/>
    <w:rsid w:val="0029443A"/>
    <w:rsid w:val="0029463C"/>
    <w:rsid w:val="00294758"/>
    <w:rsid w:val="00294BC6"/>
    <w:rsid w:val="0029524E"/>
    <w:rsid w:val="00295402"/>
    <w:rsid w:val="002955C6"/>
    <w:rsid w:val="00295C66"/>
    <w:rsid w:val="00295E9E"/>
    <w:rsid w:val="002963B5"/>
    <w:rsid w:val="00296431"/>
    <w:rsid w:val="002964D0"/>
    <w:rsid w:val="002967F9"/>
    <w:rsid w:val="00296AA3"/>
    <w:rsid w:val="00296BD3"/>
    <w:rsid w:val="00297214"/>
    <w:rsid w:val="00297333"/>
    <w:rsid w:val="0029746C"/>
    <w:rsid w:val="00297552"/>
    <w:rsid w:val="00297954"/>
    <w:rsid w:val="002A0193"/>
    <w:rsid w:val="002A037C"/>
    <w:rsid w:val="002A0F03"/>
    <w:rsid w:val="002A16ED"/>
    <w:rsid w:val="002A184B"/>
    <w:rsid w:val="002A1A23"/>
    <w:rsid w:val="002A1C9F"/>
    <w:rsid w:val="002A25B1"/>
    <w:rsid w:val="002A268B"/>
    <w:rsid w:val="002A2A21"/>
    <w:rsid w:val="002A2CE3"/>
    <w:rsid w:val="002A2E55"/>
    <w:rsid w:val="002A2F34"/>
    <w:rsid w:val="002A3087"/>
    <w:rsid w:val="002A309B"/>
    <w:rsid w:val="002A3A0B"/>
    <w:rsid w:val="002A3EAB"/>
    <w:rsid w:val="002A3F6C"/>
    <w:rsid w:val="002A4172"/>
    <w:rsid w:val="002A422C"/>
    <w:rsid w:val="002A4F08"/>
    <w:rsid w:val="002A5330"/>
    <w:rsid w:val="002A55B9"/>
    <w:rsid w:val="002A5734"/>
    <w:rsid w:val="002A5937"/>
    <w:rsid w:val="002A5B3B"/>
    <w:rsid w:val="002A5B74"/>
    <w:rsid w:val="002A5BC9"/>
    <w:rsid w:val="002A5CA0"/>
    <w:rsid w:val="002A6291"/>
    <w:rsid w:val="002A62E3"/>
    <w:rsid w:val="002A73A6"/>
    <w:rsid w:val="002A793F"/>
    <w:rsid w:val="002A7E9D"/>
    <w:rsid w:val="002A7FA3"/>
    <w:rsid w:val="002B0222"/>
    <w:rsid w:val="002B047C"/>
    <w:rsid w:val="002B04F9"/>
    <w:rsid w:val="002B070A"/>
    <w:rsid w:val="002B0A76"/>
    <w:rsid w:val="002B10C6"/>
    <w:rsid w:val="002B1254"/>
    <w:rsid w:val="002B1321"/>
    <w:rsid w:val="002B1AEA"/>
    <w:rsid w:val="002B1CCB"/>
    <w:rsid w:val="002B1DCF"/>
    <w:rsid w:val="002B1FAF"/>
    <w:rsid w:val="002B2035"/>
    <w:rsid w:val="002B2210"/>
    <w:rsid w:val="002B2385"/>
    <w:rsid w:val="002B2968"/>
    <w:rsid w:val="002B2EA2"/>
    <w:rsid w:val="002B2F02"/>
    <w:rsid w:val="002B2F10"/>
    <w:rsid w:val="002B2F47"/>
    <w:rsid w:val="002B33E7"/>
    <w:rsid w:val="002B3502"/>
    <w:rsid w:val="002B366C"/>
    <w:rsid w:val="002B375F"/>
    <w:rsid w:val="002B3B75"/>
    <w:rsid w:val="002B3C18"/>
    <w:rsid w:val="002B3DC1"/>
    <w:rsid w:val="002B3E74"/>
    <w:rsid w:val="002B406C"/>
    <w:rsid w:val="002B4423"/>
    <w:rsid w:val="002B465B"/>
    <w:rsid w:val="002B4772"/>
    <w:rsid w:val="002B48FA"/>
    <w:rsid w:val="002B4B59"/>
    <w:rsid w:val="002B4F16"/>
    <w:rsid w:val="002B4F2B"/>
    <w:rsid w:val="002B58EE"/>
    <w:rsid w:val="002B5919"/>
    <w:rsid w:val="002B5CEE"/>
    <w:rsid w:val="002B5F72"/>
    <w:rsid w:val="002B626C"/>
    <w:rsid w:val="002B661D"/>
    <w:rsid w:val="002B6B5F"/>
    <w:rsid w:val="002B6D4C"/>
    <w:rsid w:val="002B6F7C"/>
    <w:rsid w:val="002B7268"/>
    <w:rsid w:val="002B7656"/>
    <w:rsid w:val="002B798A"/>
    <w:rsid w:val="002B7F7A"/>
    <w:rsid w:val="002C03AA"/>
    <w:rsid w:val="002C0FE7"/>
    <w:rsid w:val="002C109C"/>
    <w:rsid w:val="002C135E"/>
    <w:rsid w:val="002C1402"/>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703"/>
    <w:rsid w:val="002C4B47"/>
    <w:rsid w:val="002C4B70"/>
    <w:rsid w:val="002C4BFC"/>
    <w:rsid w:val="002C50C0"/>
    <w:rsid w:val="002C52E2"/>
    <w:rsid w:val="002C5590"/>
    <w:rsid w:val="002C56A2"/>
    <w:rsid w:val="002C570C"/>
    <w:rsid w:val="002C579F"/>
    <w:rsid w:val="002C6703"/>
    <w:rsid w:val="002C6836"/>
    <w:rsid w:val="002C6A4F"/>
    <w:rsid w:val="002C6D00"/>
    <w:rsid w:val="002C7D9D"/>
    <w:rsid w:val="002D083A"/>
    <w:rsid w:val="002D0A71"/>
    <w:rsid w:val="002D0CAF"/>
    <w:rsid w:val="002D17DA"/>
    <w:rsid w:val="002D188F"/>
    <w:rsid w:val="002D217F"/>
    <w:rsid w:val="002D261B"/>
    <w:rsid w:val="002D2798"/>
    <w:rsid w:val="002D2963"/>
    <w:rsid w:val="002D2A81"/>
    <w:rsid w:val="002D2D99"/>
    <w:rsid w:val="002D2EB1"/>
    <w:rsid w:val="002D2FF4"/>
    <w:rsid w:val="002D3079"/>
    <w:rsid w:val="002D338C"/>
    <w:rsid w:val="002D3637"/>
    <w:rsid w:val="002D3706"/>
    <w:rsid w:val="002D39A6"/>
    <w:rsid w:val="002D3AD7"/>
    <w:rsid w:val="002D3AFC"/>
    <w:rsid w:val="002D3B3F"/>
    <w:rsid w:val="002D3C3B"/>
    <w:rsid w:val="002D3C6C"/>
    <w:rsid w:val="002D3D4A"/>
    <w:rsid w:val="002D3EAD"/>
    <w:rsid w:val="002D4040"/>
    <w:rsid w:val="002D4DE7"/>
    <w:rsid w:val="002D4F96"/>
    <w:rsid w:val="002D579E"/>
    <w:rsid w:val="002D5A14"/>
    <w:rsid w:val="002D5ABE"/>
    <w:rsid w:val="002D61F0"/>
    <w:rsid w:val="002D6725"/>
    <w:rsid w:val="002D6A2F"/>
    <w:rsid w:val="002D6D72"/>
    <w:rsid w:val="002D7290"/>
    <w:rsid w:val="002D7391"/>
    <w:rsid w:val="002D7510"/>
    <w:rsid w:val="002D75D9"/>
    <w:rsid w:val="002D77F1"/>
    <w:rsid w:val="002D7916"/>
    <w:rsid w:val="002D7CE6"/>
    <w:rsid w:val="002D7E37"/>
    <w:rsid w:val="002E018D"/>
    <w:rsid w:val="002E0AFA"/>
    <w:rsid w:val="002E0D33"/>
    <w:rsid w:val="002E12FC"/>
    <w:rsid w:val="002E1782"/>
    <w:rsid w:val="002E1958"/>
    <w:rsid w:val="002E1EB1"/>
    <w:rsid w:val="002E20A1"/>
    <w:rsid w:val="002E23F2"/>
    <w:rsid w:val="002E2813"/>
    <w:rsid w:val="002E297B"/>
    <w:rsid w:val="002E2C71"/>
    <w:rsid w:val="002E2E4E"/>
    <w:rsid w:val="002E3480"/>
    <w:rsid w:val="002E3AF8"/>
    <w:rsid w:val="002E3FC9"/>
    <w:rsid w:val="002E45EC"/>
    <w:rsid w:val="002E47FB"/>
    <w:rsid w:val="002E48B5"/>
    <w:rsid w:val="002E4C5E"/>
    <w:rsid w:val="002E4F0F"/>
    <w:rsid w:val="002E4FE8"/>
    <w:rsid w:val="002E508A"/>
    <w:rsid w:val="002E56E8"/>
    <w:rsid w:val="002E5758"/>
    <w:rsid w:val="002E5A14"/>
    <w:rsid w:val="002E5BF8"/>
    <w:rsid w:val="002E5F67"/>
    <w:rsid w:val="002E6033"/>
    <w:rsid w:val="002E60B9"/>
    <w:rsid w:val="002E648C"/>
    <w:rsid w:val="002E66A6"/>
    <w:rsid w:val="002E68D8"/>
    <w:rsid w:val="002E6A65"/>
    <w:rsid w:val="002E6E1D"/>
    <w:rsid w:val="002E6F01"/>
    <w:rsid w:val="002E6F91"/>
    <w:rsid w:val="002E77CC"/>
    <w:rsid w:val="002E79A7"/>
    <w:rsid w:val="002E7A2A"/>
    <w:rsid w:val="002F0253"/>
    <w:rsid w:val="002F07B7"/>
    <w:rsid w:val="002F1069"/>
    <w:rsid w:val="002F113A"/>
    <w:rsid w:val="002F15B9"/>
    <w:rsid w:val="002F1796"/>
    <w:rsid w:val="002F1DEE"/>
    <w:rsid w:val="002F1FB1"/>
    <w:rsid w:val="002F27ED"/>
    <w:rsid w:val="002F2882"/>
    <w:rsid w:val="002F29D3"/>
    <w:rsid w:val="002F2E22"/>
    <w:rsid w:val="002F2EB2"/>
    <w:rsid w:val="002F330D"/>
    <w:rsid w:val="002F33D1"/>
    <w:rsid w:val="002F3DD6"/>
    <w:rsid w:val="002F405B"/>
    <w:rsid w:val="002F43EC"/>
    <w:rsid w:val="002F4541"/>
    <w:rsid w:val="002F4A7D"/>
    <w:rsid w:val="002F4AB3"/>
    <w:rsid w:val="002F4BA2"/>
    <w:rsid w:val="002F4E92"/>
    <w:rsid w:val="002F4F8C"/>
    <w:rsid w:val="002F591D"/>
    <w:rsid w:val="002F6001"/>
    <w:rsid w:val="002F63DA"/>
    <w:rsid w:val="002F65D7"/>
    <w:rsid w:val="002F6B38"/>
    <w:rsid w:val="002F6B9B"/>
    <w:rsid w:val="002F759B"/>
    <w:rsid w:val="002F7955"/>
    <w:rsid w:val="003004D5"/>
    <w:rsid w:val="00300D1B"/>
    <w:rsid w:val="00301A35"/>
    <w:rsid w:val="003020C2"/>
    <w:rsid w:val="00302104"/>
    <w:rsid w:val="003023A6"/>
    <w:rsid w:val="00302595"/>
    <w:rsid w:val="003029D7"/>
    <w:rsid w:val="00302BA1"/>
    <w:rsid w:val="00303010"/>
    <w:rsid w:val="00303298"/>
    <w:rsid w:val="0030361D"/>
    <w:rsid w:val="00303765"/>
    <w:rsid w:val="003039E2"/>
    <w:rsid w:val="00303E27"/>
    <w:rsid w:val="00303E7C"/>
    <w:rsid w:val="00304199"/>
    <w:rsid w:val="00304ADB"/>
    <w:rsid w:val="00304B92"/>
    <w:rsid w:val="00304E15"/>
    <w:rsid w:val="003058CC"/>
    <w:rsid w:val="00305AD0"/>
    <w:rsid w:val="00305C70"/>
    <w:rsid w:val="00305DF2"/>
    <w:rsid w:val="003062B1"/>
    <w:rsid w:val="003072BE"/>
    <w:rsid w:val="003073D5"/>
    <w:rsid w:val="003075B3"/>
    <w:rsid w:val="00307BB9"/>
    <w:rsid w:val="00307BCE"/>
    <w:rsid w:val="003102A1"/>
    <w:rsid w:val="00310797"/>
    <w:rsid w:val="00310CB5"/>
    <w:rsid w:val="0031179F"/>
    <w:rsid w:val="00311FDA"/>
    <w:rsid w:val="003122BF"/>
    <w:rsid w:val="003122E5"/>
    <w:rsid w:val="00312809"/>
    <w:rsid w:val="00312A35"/>
    <w:rsid w:val="00312AF0"/>
    <w:rsid w:val="00312C11"/>
    <w:rsid w:val="003134A5"/>
    <w:rsid w:val="00313919"/>
    <w:rsid w:val="00313B61"/>
    <w:rsid w:val="003145CA"/>
    <w:rsid w:val="00314A5F"/>
    <w:rsid w:val="00314CFC"/>
    <w:rsid w:val="00314FA9"/>
    <w:rsid w:val="00314FC2"/>
    <w:rsid w:val="003157DA"/>
    <w:rsid w:val="00315CBB"/>
    <w:rsid w:val="00315E4B"/>
    <w:rsid w:val="00315E54"/>
    <w:rsid w:val="00316448"/>
    <w:rsid w:val="00316917"/>
    <w:rsid w:val="00316ABF"/>
    <w:rsid w:val="00316B1F"/>
    <w:rsid w:val="00317174"/>
    <w:rsid w:val="003174D8"/>
    <w:rsid w:val="0031753C"/>
    <w:rsid w:val="00317865"/>
    <w:rsid w:val="003178CA"/>
    <w:rsid w:val="0031792D"/>
    <w:rsid w:val="00317A16"/>
    <w:rsid w:val="00317A1C"/>
    <w:rsid w:val="00317A49"/>
    <w:rsid w:val="00317D88"/>
    <w:rsid w:val="00317FB1"/>
    <w:rsid w:val="00320807"/>
    <w:rsid w:val="00320A48"/>
    <w:rsid w:val="00320C55"/>
    <w:rsid w:val="003211EE"/>
    <w:rsid w:val="00321949"/>
    <w:rsid w:val="003220A7"/>
    <w:rsid w:val="0032227C"/>
    <w:rsid w:val="0032315A"/>
    <w:rsid w:val="003232C1"/>
    <w:rsid w:val="00323A47"/>
    <w:rsid w:val="00323AAF"/>
    <w:rsid w:val="00323C81"/>
    <w:rsid w:val="00323D79"/>
    <w:rsid w:val="00324168"/>
    <w:rsid w:val="0032419D"/>
    <w:rsid w:val="003242C7"/>
    <w:rsid w:val="003246E1"/>
    <w:rsid w:val="00325392"/>
    <w:rsid w:val="00325742"/>
    <w:rsid w:val="00325762"/>
    <w:rsid w:val="00325BD1"/>
    <w:rsid w:val="00325BF4"/>
    <w:rsid w:val="00326195"/>
    <w:rsid w:val="00326A65"/>
    <w:rsid w:val="00326FAF"/>
    <w:rsid w:val="00326FF5"/>
    <w:rsid w:val="0032702B"/>
    <w:rsid w:val="0032744B"/>
    <w:rsid w:val="00327554"/>
    <w:rsid w:val="0032796E"/>
    <w:rsid w:val="0032799F"/>
    <w:rsid w:val="00327BFA"/>
    <w:rsid w:val="00327D7E"/>
    <w:rsid w:val="00327DC1"/>
    <w:rsid w:val="00330417"/>
    <w:rsid w:val="0033065C"/>
    <w:rsid w:val="00330749"/>
    <w:rsid w:val="00330F77"/>
    <w:rsid w:val="0033191F"/>
    <w:rsid w:val="00331C24"/>
    <w:rsid w:val="00331DE7"/>
    <w:rsid w:val="00331EFF"/>
    <w:rsid w:val="00332667"/>
    <w:rsid w:val="0033290C"/>
    <w:rsid w:val="00332BCF"/>
    <w:rsid w:val="00332F63"/>
    <w:rsid w:val="00333064"/>
    <w:rsid w:val="00333547"/>
    <w:rsid w:val="00333AAD"/>
    <w:rsid w:val="00333FDF"/>
    <w:rsid w:val="003341DD"/>
    <w:rsid w:val="003343F5"/>
    <w:rsid w:val="003347FB"/>
    <w:rsid w:val="003349EA"/>
    <w:rsid w:val="00334A16"/>
    <w:rsid w:val="00335130"/>
    <w:rsid w:val="0033554D"/>
    <w:rsid w:val="0033559D"/>
    <w:rsid w:val="0033571F"/>
    <w:rsid w:val="00337209"/>
    <w:rsid w:val="003372D4"/>
    <w:rsid w:val="00337408"/>
    <w:rsid w:val="00337549"/>
    <w:rsid w:val="0033774D"/>
    <w:rsid w:val="003378FA"/>
    <w:rsid w:val="00337E9E"/>
    <w:rsid w:val="0034000E"/>
    <w:rsid w:val="0034084C"/>
    <w:rsid w:val="00340C21"/>
    <w:rsid w:val="00341864"/>
    <w:rsid w:val="00341A13"/>
    <w:rsid w:val="00341A4F"/>
    <w:rsid w:val="00341FA9"/>
    <w:rsid w:val="003428FB"/>
    <w:rsid w:val="00342C28"/>
    <w:rsid w:val="003430A6"/>
    <w:rsid w:val="003430E8"/>
    <w:rsid w:val="003437C5"/>
    <w:rsid w:val="00343A6E"/>
    <w:rsid w:val="00343FD4"/>
    <w:rsid w:val="00344149"/>
    <w:rsid w:val="003442F3"/>
    <w:rsid w:val="00344430"/>
    <w:rsid w:val="00344565"/>
    <w:rsid w:val="00344BB9"/>
    <w:rsid w:val="00344D5B"/>
    <w:rsid w:val="003450F1"/>
    <w:rsid w:val="00345102"/>
    <w:rsid w:val="003455EE"/>
    <w:rsid w:val="003455F1"/>
    <w:rsid w:val="00345D0E"/>
    <w:rsid w:val="0034668A"/>
    <w:rsid w:val="003468D0"/>
    <w:rsid w:val="00346A98"/>
    <w:rsid w:val="00346BDE"/>
    <w:rsid w:val="00346D9F"/>
    <w:rsid w:val="00346F18"/>
    <w:rsid w:val="00346FF3"/>
    <w:rsid w:val="00347433"/>
    <w:rsid w:val="0034746F"/>
    <w:rsid w:val="00347853"/>
    <w:rsid w:val="00347A17"/>
    <w:rsid w:val="00347B13"/>
    <w:rsid w:val="00347C19"/>
    <w:rsid w:val="00350480"/>
    <w:rsid w:val="00350666"/>
    <w:rsid w:val="003509D9"/>
    <w:rsid w:val="00350CE0"/>
    <w:rsid w:val="00350E5E"/>
    <w:rsid w:val="003518D6"/>
    <w:rsid w:val="00351D3A"/>
    <w:rsid w:val="00351FD6"/>
    <w:rsid w:val="0035277E"/>
    <w:rsid w:val="00352BB0"/>
    <w:rsid w:val="00352BB1"/>
    <w:rsid w:val="00353053"/>
    <w:rsid w:val="003533CA"/>
    <w:rsid w:val="003534CB"/>
    <w:rsid w:val="00353902"/>
    <w:rsid w:val="00353DA4"/>
    <w:rsid w:val="00353F91"/>
    <w:rsid w:val="0035460F"/>
    <w:rsid w:val="003546C6"/>
    <w:rsid w:val="00354D50"/>
    <w:rsid w:val="00354FB8"/>
    <w:rsid w:val="003557A2"/>
    <w:rsid w:val="00355982"/>
    <w:rsid w:val="003567D6"/>
    <w:rsid w:val="00356823"/>
    <w:rsid w:val="00356D59"/>
    <w:rsid w:val="00356E3D"/>
    <w:rsid w:val="003575AA"/>
    <w:rsid w:val="0035775C"/>
    <w:rsid w:val="00357CD1"/>
    <w:rsid w:val="0036115F"/>
    <w:rsid w:val="0036158F"/>
    <w:rsid w:val="00361816"/>
    <w:rsid w:val="00361AFF"/>
    <w:rsid w:val="00361B1E"/>
    <w:rsid w:val="00361B26"/>
    <w:rsid w:val="00361E5F"/>
    <w:rsid w:val="003624C4"/>
    <w:rsid w:val="00362A68"/>
    <w:rsid w:val="003633C9"/>
    <w:rsid w:val="00363503"/>
    <w:rsid w:val="0036356C"/>
    <w:rsid w:val="003643C6"/>
    <w:rsid w:val="0036440B"/>
    <w:rsid w:val="00364414"/>
    <w:rsid w:val="0036482F"/>
    <w:rsid w:val="00364890"/>
    <w:rsid w:val="0036506C"/>
    <w:rsid w:val="00365397"/>
    <w:rsid w:val="003654B4"/>
    <w:rsid w:val="00365703"/>
    <w:rsid w:val="00365829"/>
    <w:rsid w:val="00365CAB"/>
    <w:rsid w:val="00365EB3"/>
    <w:rsid w:val="003666A0"/>
    <w:rsid w:val="003667C4"/>
    <w:rsid w:val="00367495"/>
    <w:rsid w:val="00367A35"/>
    <w:rsid w:val="00367F2E"/>
    <w:rsid w:val="00367F97"/>
    <w:rsid w:val="0037006B"/>
    <w:rsid w:val="0037012B"/>
    <w:rsid w:val="0037081F"/>
    <w:rsid w:val="00370840"/>
    <w:rsid w:val="003708E6"/>
    <w:rsid w:val="003708F8"/>
    <w:rsid w:val="00370A7B"/>
    <w:rsid w:val="0037114B"/>
    <w:rsid w:val="0037116F"/>
    <w:rsid w:val="00371561"/>
    <w:rsid w:val="00371998"/>
    <w:rsid w:val="00371D3A"/>
    <w:rsid w:val="00371FFA"/>
    <w:rsid w:val="0037216D"/>
    <w:rsid w:val="0037232D"/>
    <w:rsid w:val="00372505"/>
    <w:rsid w:val="003726B8"/>
    <w:rsid w:val="00373170"/>
    <w:rsid w:val="0037349A"/>
    <w:rsid w:val="003738F6"/>
    <w:rsid w:val="00373B32"/>
    <w:rsid w:val="00374A8B"/>
    <w:rsid w:val="00374F49"/>
    <w:rsid w:val="003755A6"/>
    <w:rsid w:val="00375707"/>
    <w:rsid w:val="00375709"/>
    <w:rsid w:val="00375872"/>
    <w:rsid w:val="00375F5B"/>
    <w:rsid w:val="00376029"/>
    <w:rsid w:val="003760DD"/>
    <w:rsid w:val="00376123"/>
    <w:rsid w:val="0037676D"/>
    <w:rsid w:val="003768F8"/>
    <w:rsid w:val="00376A26"/>
    <w:rsid w:val="00376FA8"/>
    <w:rsid w:val="0037742E"/>
    <w:rsid w:val="00377F9D"/>
    <w:rsid w:val="00380024"/>
    <w:rsid w:val="00380463"/>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AC0"/>
    <w:rsid w:val="00383E36"/>
    <w:rsid w:val="003840BC"/>
    <w:rsid w:val="00384559"/>
    <w:rsid w:val="0038465F"/>
    <w:rsid w:val="003846AA"/>
    <w:rsid w:val="00384ABA"/>
    <w:rsid w:val="00384CA3"/>
    <w:rsid w:val="00385C0E"/>
    <w:rsid w:val="00385C2F"/>
    <w:rsid w:val="00386062"/>
    <w:rsid w:val="003860AA"/>
    <w:rsid w:val="00386457"/>
    <w:rsid w:val="00386D3B"/>
    <w:rsid w:val="00386D9E"/>
    <w:rsid w:val="00387320"/>
    <w:rsid w:val="003873B7"/>
    <w:rsid w:val="0038787C"/>
    <w:rsid w:val="003879EE"/>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DEE"/>
    <w:rsid w:val="0039264B"/>
    <w:rsid w:val="00392FB5"/>
    <w:rsid w:val="003930C0"/>
    <w:rsid w:val="00393A2B"/>
    <w:rsid w:val="00393A83"/>
    <w:rsid w:val="00393B65"/>
    <w:rsid w:val="00393D2B"/>
    <w:rsid w:val="00393DFD"/>
    <w:rsid w:val="00393E42"/>
    <w:rsid w:val="00394069"/>
    <w:rsid w:val="003943F9"/>
    <w:rsid w:val="0039478C"/>
    <w:rsid w:val="003948B8"/>
    <w:rsid w:val="00394B4F"/>
    <w:rsid w:val="00394DE8"/>
    <w:rsid w:val="0039530E"/>
    <w:rsid w:val="00395401"/>
    <w:rsid w:val="0039566C"/>
    <w:rsid w:val="00395C3B"/>
    <w:rsid w:val="00395CB6"/>
    <w:rsid w:val="00395D67"/>
    <w:rsid w:val="003960D5"/>
    <w:rsid w:val="003964EC"/>
    <w:rsid w:val="0039654E"/>
    <w:rsid w:val="00396AAD"/>
    <w:rsid w:val="00397758"/>
    <w:rsid w:val="00397C67"/>
    <w:rsid w:val="00397E27"/>
    <w:rsid w:val="003A00C7"/>
    <w:rsid w:val="003A051E"/>
    <w:rsid w:val="003A087B"/>
    <w:rsid w:val="003A08FD"/>
    <w:rsid w:val="003A099B"/>
    <w:rsid w:val="003A09AA"/>
    <w:rsid w:val="003A0BD9"/>
    <w:rsid w:val="003A0DD8"/>
    <w:rsid w:val="003A0F1E"/>
    <w:rsid w:val="003A0FFB"/>
    <w:rsid w:val="003A10AB"/>
    <w:rsid w:val="003A22C4"/>
    <w:rsid w:val="003A2461"/>
    <w:rsid w:val="003A286B"/>
    <w:rsid w:val="003A28D8"/>
    <w:rsid w:val="003A2EFB"/>
    <w:rsid w:val="003A3348"/>
    <w:rsid w:val="003A382C"/>
    <w:rsid w:val="003A3938"/>
    <w:rsid w:val="003A3DE2"/>
    <w:rsid w:val="003A4040"/>
    <w:rsid w:val="003A4246"/>
    <w:rsid w:val="003A42C9"/>
    <w:rsid w:val="003A4469"/>
    <w:rsid w:val="003A4670"/>
    <w:rsid w:val="003A4A4E"/>
    <w:rsid w:val="003A4D3C"/>
    <w:rsid w:val="003A5452"/>
    <w:rsid w:val="003A5AA3"/>
    <w:rsid w:val="003A5FEA"/>
    <w:rsid w:val="003A6131"/>
    <w:rsid w:val="003A6356"/>
    <w:rsid w:val="003A674A"/>
    <w:rsid w:val="003A6997"/>
    <w:rsid w:val="003A6E75"/>
    <w:rsid w:val="003A6F89"/>
    <w:rsid w:val="003A6FDE"/>
    <w:rsid w:val="003A7948"/>
    <w:rsid w:val="003A7A5E"/>
    <w:rsid w:val="003A7EB9"/>
    <w:rsid w:val="003A7FC8"/>
    <w:rsid w:val="003B002F"/>
    <w:rsid w:val="003B024F"/>
    <w:rsid w:val="003B0B05"/>
    <w:rsid w:val="003B12DF"/>
    <w:rsid w:val="003B1373"/>
    <w:rsid w:val="003B13AB"/>
    <w:rsid w:val="003B16AD"/>
    <w:rsid w:val="003B199A"/>
    <w:rsid w:val="003B1C92"/>
    <w:rsid w:val="003B23BC"/>
    <w:rsid w:val="003B277C"/>
    <w:rsid w:val="003B2AF2"/>
    <w:rsid w:val="003B2B70"/>
    <w:rsid w:val="003B2BDA"/>
    <w:rsid w:val="003B2D5F"/>
    <w:rsid w:val="003B2F69"/>
    <w:rsid w:val="003B2FBF"/>
    <w:rsid w:val="003B348C"/>
    <w:rsid w:val="003B35AA"/>
    <w:rsid w:val="003B36D1"/>
    <w:rsid w:val="003B3BCE"/>
    <w:rsid w:val="003B3CF7"/>
    <w:rsid w:val="003B4004"/>
    <w:rsid w:val="003B418B"/>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2F0"/>
    <w:rsid w:val="003C0DBD"/>
    <w:rsid w:val="003C0FCF"/>
    <w:rsid w:val="003C1058"/>
    <w:rsid w:val="003C1433"/>
    <w:rsid w:val="003C19CE"/>
    <w:rsid w:val="003C1C86"/>
    <w:rsid w:val="003C208F"/>
    <w:rsid w:val="003C22A3"/>
    <w:rsid w:val="003C2693"/>
    <w:rsid w:val="003C301F"/>
    <w:rsid w:val="003C314B"/>
    <w:rsid w:val="003C35C1"/>
    <w:rsid w:val="003C3975"/>
    <w:rsid w:val="003C3A50"/>
    <w:rsid w:val="003C3B71"/>
    <w:rsid w:val="003C3E93"/>
    <w:rsid w:val="003C3F78"/>
    <w:rsid w:val="003C42F9"/>
    <w:rsid w:val="003C43A9"/>
    <w:rsid w:val="003C46E2"/>
    <w:rsid w:val="003C4A75"/>
    <w:rsid w:val="003C4A7C"/>
    <w:rsid w:val="003C4F71"/>
    <w:rsid w:val="003C4FCB"/>
    <w:rsid w:val="003C520B"/>
    <w:rsid w:val="003C5339"/>
    <w:rsid w:val="003C5B08"/>
    <w:rsid w:val="003C5B40"/>
    <w:rsid w:val="003C5BBD"/>
    <w:rsid w:val="003C5C8A"/>
    <w:rsid w:val="003C6380"/>
    <w:rsid w:val="003C66D0"/>
    <w:rsid w:val="003C6833"/>
    <w:rsid w:val="003C72A6"/>
    <w:rsid w:val="003C73CD"/>
    <w:rsid w:val="003C7B39"/>
    <w:rsid w:val="003C7B58"/>
    <w:rsid w:val="003C7C90"/>
    <w:rsid w:val="003D015C"/>
    <w:rsid w:val="003D04E5"/>
    <w:rsid w:val="003D0546"/>
    <w:rsid w:val="003D07A1"/>
    <w:rsid w:val="003D08FC"/>
    <w:rsid w:val="003D0A41"/>
    <w:rsid w:val="003D0BC5"/>
    <w:rsid w:val="003D0C61"/>
    <w:rsid w:val="003D0D65"/>
    <w:rsid w:val="003D0E89"/>
    <w:rsid w:val="003D1166"/>
    <w:rsid w:val="003D1243"/>
    <w:rsid w:val="003D13CE"/>
    <w:rsid w:val="003D159F"/>
    <w:rsid w:val="003D1B92"/>
    <w:rsid w:val="003D1BFA"/>
    <w:rsid w:val="003D1C8F"/>
    <w:rsid w:val="003D2077"/>
    <w:rsid w:val="003D2275"/>
    <w:rsid w:val="003D2333"/>
    <w:rsid w:val="003D240D"/>
    <w:rsid w:val="003D26D5"/>
    <w:rsid w:val="003D293C"/>
    <w:rsid w:val="003D2C12"/>
    <w:rsid w:val="003D2E3C"/>
    <w:rsid w:val="003D2F00"/>
    <w:rsid w:val="003D300F"/>
    <w:rsid w:val="003D31C8"/>
    <w:rsid w:val="003D352C"/>
    <w:rsid w:val="003D3782"/>
    <w:rsid w:val="003D3A43"/>
    <w:rsid w:val="003D3AE8"/>
    <w:rsid w:val="003D3EF0"/>
    <w:rsid w:val="003D4265"/>
    <w:rsid w:val="003D4351"/>
    <w:rsid w:val="003D43CF"/>
    <w:rsid w:val="003D4486"/>
    <w:rsid w:val="003D4548"/>
    <w:rsid w:val="003D46C3"/>
    <w:rsid w:val="003D46E4"/>
    <w:rsid w:val="003D48CB"/>
    <w:rsid w:val="003D4FC1"/>
    <w:rsid w:val="003D513E"/>
    <w:rsid w:val="003D5484"/>
    <w:rsid w:val="003D5486"/>
    <w:rsid w:val="003D5873"/>
    <w:rsid w:val="003D5C3F"/>
    <w:rsid w:val="003D5DF1"/>
    <w:rsid w:val="003D5FD6"/>
    <w:rsid w:val="003D6955"/>
    <w:rsid w:val="003D6C68"/>
    <w:rsid w:val="003D715F"/>
    <w:rsid w:val="003D72C8"/>
    <w:rsid w:val="003D748D"/>
    <w:rsid w:val="003D7E76"/>
    <w:rsid w:val="003E03AC"/>
    <w:rsid w:val="003E0537"/>
    <w:rsid w:val="003E07EC"/>
    <w:rsid w:val="003E0BB9"/>
    <w:rsid w:val="003E13DF"/>
    <w:rsid w:val="003E1688"/>
    <w:rsid w:val="003E172C"/>
    <w:rsid w:val="003E17F1"/>
    <w:rsid w:val="003E1887"/>
    <w:rsid w:val="003E19A4"/>
    <w:rsid w:val="003E1FD4"/>
    <w:rsid w:val="003E268C"/>
    <w:rsid w:val="003E2C46"/>
    <w:rsid w:val="003E2D5E"/>
    <w:rsid w:val="003E2EDA"/>
    <w:rsid w:val="003E33FB"/>
    <w:rsid w:val="003E354D"/>
    <w:rsid w:val="003E35B0"/>
    <w:rsid w:val="003E37F5"/>
    <w:rsid w:val="003E39FC"/>
    <w:rsid w:val="003E3D8F"/>
    <w:rsid w:val="003E400F"/>
    <w:rsid w:val="003E4C21"/>
    <w:rsid w:val="003E4CF7"/>
    <w:rsid w:val="003E5142"/>
    <w:rsid w:val="003E51C5"/>
    <w:rsid w:val="003E58D8"/>
    <w:rsid w:val="003E5A2C"/>
    <w:rsid w:val="003E5A9F"/>
    <w:rsid w:val="003E63C8"/>
    <w:rsid w:val="003E671B"/>
    <w:rsid w:val="003E6878"/>
    <w:rsid w:val="003E6A0B"/>
    <w:rsid w:val="003E7284"/>
    <w:rsid w:val="003E736B"/>
    <w:rsid w:val="003E739C"/>
    <w:rsid w:val="003E746D"/>
    <w:rsid w:val="003E782F"/>
    <w:rsid w:val="003E7900"/>
    <w:rsid w:val="003E7DDE"/>
    <w:rsid w:val="003E7F05"/>
    <w:rsid w:val="003F01AE"/>
    <w:rsid w:val="003F0885"/>
    <w:rsid w:val="003F0A58"/>
    <w:rsid w:val="003F0E1A"/>
    <w:rsid w:val="003F0E72"/>
    <w:rsid w:val="003F0F4D"/>
    <w:rsid w:val="003F10F3"/>
    <w:rsid w:val="003F1DB8"/>
    <w:rsid w:val="003F1E22"/>
    <w:rsid w:val="003F1E84"/>
    <w:rsid w:val="003F265C"/>
    <w:rsid w:val="003F2E99"/>
    <w:rsid w:val="003F3021"/>
    <w:rsid w:val="003F376E"/>
    <w:rsid w:val="003F42D6"/>
    <w:rsid w:val="003F47CC"/>
    <w:rsid w:val="003F4CA0"/>
    <w:rsid w:val="003F4D1B"/>
    <w:rsid w:val="003F4D3E"/>
    <w:rsid w:val="003F57D4"/>
    <w:rsid w:val="003F5922"/>
    <w:rsid w:val="003F5D1D"/>
    <w:rsid w:val="003F5DEE"/>
    <w:rsid w:val="003F6184"/>
    <w:rsid w:val="003F6365"/>
    <w:rsid w:val="003F64A2"/>
    <w:rsid w:val="003F6745"/>
    <w:rsid w:val="003F6A31"/>
    <w:rsid w:val="003F72E0"/>
    <w:rsid w:val="003F7789"/>
    <w:rsid w:val="003F7995"/>
    <w:rsid w:val="003F7A9E"/>
    <w:rsid w:val="003F7BD9"/>
    <w:rsid w:val="003F7C29"/>
    <w:rsid w:val="003F7DDF"/>
    <w:rsid w:val="003F7EFA"/>
    <w:rsid w:val="004003ED"/>
    <w:rsid w:val="00400EC3"/>
    <w:rsid w:val="00401701"/>
    <w:rsid w:val="0040179F"/>
    <w:rsid w:val="004017EE"/>
    <w:rsid w:val="0040183C"/>
    <w:rsid w:val="004019AA"/>
    <w:rsid w:val="004020C5"/>
    <w:rsid w:val="0040244D"/>
    <w:rsid w:val="004028A9"/>
    <w:rsid w:val="004030CE"/>
    <w:rsid w:val="004034AA"/>
    <w:rsid w:val="0040362E"/>
    <w:rsid w:val="004036CB"/>
    <w:rsid w:val="00403910"/>
    <w:rsid w:val="00403A96"/>
    <w:rsid w:val="00403AFD"/>
    <w:rsid w:val="00403DFB"/>
    <w:rsid w:val="00403EA7"/>
    <w:rsid w:val="004042CF"/>
    <w:rsid w:val="004047FF"/>
    <w:rsid w:val="00404C2C"/>
    <w:rsid w:val="00404E8F"/>
    <w:rsid w:val="0040549D"/>
    <w:rsid w:val="0040578C"/>
    <w:rsid w:val="004059B7"/>
    <w:rsid w:val="00405C7F"/>
    <w:rsid w:val="00406179"/>
    <w:rsid w:val="004062E1"/>
    <w:rsid w:val="004067B5"/>
    <w:rsid w:val="00406BB5"/>
    <w:rsid w:val="00407198"/>
    <w:rsid w:val="00407364"/>
    <w:rsid w:val="00407567"/>
    <w:rsid w:val="00407C36"/>
    <w:rsid w:val="00407FDF"/>
    <w:rsid w:val="004100A9"/>
    <w:rsid w:val="00410481"/>
    <w:rsid w:val="00410511"/>
    <w:rsid w:val="0041059D"/>
    <w:rsid w:val="004108C9"/>
    <w:rsid w:val="00410BD0"/>
    <w:rsid w:val="00410C35"/>
    <w:rsid w:val="00410DEE"/>
    <w:rsid w:val="00410E1F"/>
    <w:rsid w:val="00411CF2"/>
    <w:rsid w:val="00411E93"/>
    <w:rsid w:val="00411EF6"/>
    <w:rsid w:val="00412316"/>
    <w:rsid w:val="0041251F"/>
    <w:rsid w:val="00412791"/>
    <w:rsid w:val="00412999"/>
    <w:rsid w:val="00412B61"/>
    <w:rsid w:val="004130BB"/>
    <w:rsid w:val="00413CDA"/>
    <w:rsid w:val="00413D7C"/>
    <w:rsid w:val="004141A4"/>
    <w:rsid w:val="00414361"/>
    <w:rsid w:val="00414421"/>
    <w:rsid w:val="00414CD5"/>
    <w:rsid w:val="0041553F"/>
    <w:rsid w:val="00415545"/>
    <w:rsid w:val="004158F8"/>
    <w:rsid w:val="00416719"/>
    <w:rsid w:val="00416908"/>
    <w:rsid w:val="0041733C"/>
    <w:rsid w:val="004173A9"/>
    <w:rsid w:val="004173AB"/>
    <w:rsid w:val="004173DE"/>
    <w:rsid w:val="004177A2"/>
    <w:rsid w:val="00417996"/>
    <w:rsid w:val="004200A4"/>
    <w:rsid w:val="0042022F"/>
    <w:rsid w:val="00420BA7"/>
    <w:rsid w:val="00421524"/>
    <w:rsid w:val="004216BB"/>
    <w:rsid w:val="004216D1"/>
    <w:rsid w:val="00421800"/>
    <w:rsid w:val="0042197B"/>
    <w:rsid w:val="00421A98"/>
    <w:rsid w:val="004220E4"/>
    <w:rsid w:val="004221DA"/>
    <w:rsid w:val="00422655"/>
    <w:rsid w:val="004226F8"/>
    <w:rsid w:val="00422E43"/>
    <w:rsid w:val="00422F00"/>
    <w:rsid w:val="00423165"/>
    <w:rsid w:val="0042318D"/>
    <w:rsid w:val="004233B6"/>
    <w:rsid w:val="00423704"/>
    <w:rsid w:val="00423C95"/>
    <w:rsid w:val="00423E62"/>
    <w:rsid w:val="00424057"/>
    <w:rsid w:val="004243F4"/>
    <w:rsid w:val="00424842"/>
    <w:rsid w:val="004249EC"/>
    <w:rsid w:val="00424BB9"/>
    <w:rsid w:val="00425000"/>
    <w:rsid w:val="00425044"/>
    <w:rsid w:val="004254C1"/>
    <w:rsid w:val="00425783"/>
    <w:rsid w:val="00425925"/>
    <w:rsid w:val="00425E04"/>
    <w:rsid w:val="00426011"/>
    <w:rsid w:val="0042602F"/>
    <w:rsid w:val="00426552"/>
    <w:rsid w:val="0042669E"/>
    <w:rsid w:val="004267A7"/>
    <w:rsid w:val="0042710E"/>
    <w:rsid w:val="00427656"/>
    <w:rsid w:val="00427729"/>
    <w:rsid w:val="0042774E"/>
    <w:rsid w:val="0042799D"/>
    <w:rsid w:val="00427A7A"/>
    <w:rsid w:val="0043089C"/>
    <w:rsid w:val="00430A98"/>
    <w:rsid w:val="00430D21"/>
    <w:rsid w:val="00431129"/>
    <w:rsid w:val="004312E5"/>
    <w:rsid w:val="0043147D"/>
    <w:rsid w:val="0043153F"/>
    <w:rsid w:val="00431689"/>
    <w:rsid w:val="004316B7"/>
    <w:rsid w:val="00431798"/>
    <w:rsid w:val="004318F7"/>
    <w:rsid w:val="00431DB1"/>
    <w:rsid w:val="00431DDF"/>
    <w:rsid w:val="00431FC5"/>
    <w:rsid w:val="00432455"/>
    <w:rsid w:val="004326BF"/>
    <w:rsid w:val="0043284D"/>
    <w:rsid w:val="00432971"/>
    <w:rsid w:val="00432E0A"/>
    <w:rsid w:val="00432EDD"/>
    <w:rsid w:val="004336F9"/>
    <w:rsid w:val="00433A22"/>
    <w:rsid w:val="00433FC4"/>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1F"/>
    <w:rsid w:val="00437122"/>
    <w:rsid w:val="0043729D"/>
    <w:rsid w:val="00437395"/>
    <w:rsid w:val="00437396"/>
    <w:rsid w:val="0043754F"/>
    <w:rsid w:val="0043785F"/>
    <w:rsid w:val="00437CF8"/>
    <w:rsid w:val="00440361"/>
    <w:rsid w:val="004405CB"/>
    <w:rsid w:val="004405D4"/>
    <w:rsid w:val="00440778"/>
    <w:rsid w:val="00440E94"/>
    <w:rsid w:val="00440E99"/>
    <w:rsid w:val="00441215"/>
    <w:rsid w:val="00441223"/>
    <w:rsid w:val="00441324"/>
    <w:rsid w:val="004416F6"/>
    <w:rsid w:val="00441A74"/>
    <w:rsid w:val="00441C71"/>
    <w:rsid w:val="00441D9E"/>
    <w:rsid w:val="00441E70"/>
    <w:rsid w:val="004428C7"/>
    <w:rsid w:val="00442AAE"/>
    <w:rsid w:val="00442E0F"/>
    <w:rsid w:val="0044313B"/>
    <w:rsid w:val="0044330C"/>
    <w:rsid w:val="00443356"/>
    <w:rsid w:val="00443B32"/>
    <w:rsid w:val="00443CD6"/>
    <w:rsid w:val="0044406B"/>
    <w:rsid w:val="0044450B"/>
    <w:rsid w:val="00444AB9"/>
    <w:rsid w:val="00444E18"/>
    <w:rsid w:val="0044567A"/>
    <w:rsid w:val="004456A4"/>
    <w:rsid w:val="00445846"/>
    <w:rsid w:val="004464E7"/>
    <w:rsid w:val="0044651C"/>
    <w:rsid w:val="0044651D"/>
    <w:rsid w:val="00446545"/>
    <w:rsid w:val="0044684B"/>
    <w:rsid w:val="004468E9"/>
    <w:rsid w:val="0044694F"/>
    <w:rsid w:val="004474E5"/>
    <w:rsid w:val="00447D7A"/>
    <w:rsid w:val="00450542"/>
    <w:rsid w:val="00450C13"/>
    <w:rsid w:val="00450EA8"/>
    <w:rsid w:val="00451147"/>
    <w:rsid w:val="0045158A"/>
    <w:rsid w:val="00451638"/>
    <w:rsid w:val="004519FB"/>
    <w:rsid w:val="00451C80"/>
    <w:rsid w:val="00452041"/>
    <w:rsid w:val="00452209"/>
    <w:rsid w:val="00452316"/>
    <w:rsid w:val="00453306"/>
    <w:rsid w:val="004537F5"/>
    <w:rsid w:val="00453C0B"/>
    <w:rsid w:val="00454223"/>
    <w:rsid w:val="004542D3"/>
    <w:rsid w:val="004544FD"/>
    <w:rsid w:val="004548D6"/>
    <w:rsid w:val="00454A22"/>
    <w:rsid w:val="00454C71"/>
    <w:rsid w:val="00454C83"/>
    <w:rsid w:val="00454D42"/>
    <w:rsid w:val="004558F4"/>
    <w:rsid w:val="00455977"/>
    <w:rsid w:val="004559B7"/>
    <w:rsid w:val="004559CD"/>
    <w:rsid w:val="00455C8A"/>
    <w:rsid w:val="00455D91"/>
    <w:rsid w:val="00455D96"/>
    <w:rsid w:val="00455E7C"/>
    <w:rsid w:val="00455FC1"/>
    <w:rsid w:val="00456853"/>
    <w:rsid w:val="00456BA3"/>
    <w:rsid w:val="00456C32"/>
    <w:rsid w:val="0045766D"/>
    <w:rsid w:val="00457699"/>
    <w:rsid w:val="00457B21"/>
    <w:rsid w:val="00457B34"/>
    <w:rsid w:val="00460543"/>
    <w:rsid w:val="00460556"/>
    <w:rsid w:val="00460997"/>
    <w:rsid w:val="00460B09"/>
    <w:rsid w:val="00460B11"/>
    <w:rsid w:val="00460EE8"/>
    <w:rsid w:val="004611C8"/>
    <w:rsid w:val="0046178E"/>
    <w:rsid w:val="00461A3C"/>
    <w:rsid w:val="00461CF4"/>
    <w:rsid w:val="00461EA3"/>
    <w:rsid w:val="00461F0F"/>
    <w:rsid w:val="00461FD2"/>
    <w:rsid w:val="00462028"/>
    <w:rsid w:val="00462BDA"/>
    <w:rsid w:val="00463717"/>
    <w:rsid w:val="00463740"/>
    <w:rsid w:val="00463946"/>
    <w:rsid w:val="0046453A"/>
    <w:rsid w:val="00464554"/>
    <w:rsid w:val="00464642"/>
    <w:rsid w:val="004647FC"/>
    <w:rsid w:val="00464AA9"/>
    <w:rsid w:val="00464D57"/>
    <w:rsid w:val="00464FAA"/>
    <w:rsid w:val="00465136"/>
    <w:rsid w:val="00465F0A"/>
    <w:rsid w:val="00466786"/>
    <w:rsid w:val="00467039"/>
    <w:rsid w:val="00467A8B"/>
    <w:rsid w:val="00467AB5"/>
    <w:rsid w:val="00467AFF"/>
    <w:rsid w:val="00467DDC"/>
    <w:rsid w:val="00467FBD"/>
    <w:rsid w:val="00470712"/>
    <w:rsid w:val="00470957"/>
    <w:rsid w:val="00470C44"/>
    <w:rsid w:val="00471055"/>
    <w:rsid w:val="0047196B"/>
    <w:rsid w:val="00471BCF"/>
    <w:rsid w:val="00471F99"/>
    <w:rsid w:val="004720D8"/>
    <w:rsid w:val="00472327"/>
    <w:rsid w:val="00472E74"/>
    <w:rsid w:val="00472EFA"/>
    <w:rsid w:val="004730D0"/>
    <w:rsid w:val="00473370"/>
    <w:rsid w:val="0047347B"/>
    <w:rsid w:val="00473891"/>
    <w:rsid w:val="00473A08"/>
    <w:rsid w:val="00473CBF"/>
    <w:rsid w:val="00474694"/>
    <w:rsid w:val="00474979"/>
    <w:rsid w:val="00474DF0"/>
    <w:rsid w:val="00475023"/>
    <w:rsid w:val="0047546B"/>
    <w:rsid w:val="004760BF"/>
    <w:rsid w:val="00476851"/>
    <w:rsid w:val="00477643"/>
    <w:rsid w:val="004776C5"/>
    <w:rsid w:val="00477930"/>
    <w:rsid w:val="00477FDC"/>
    <w:rsid w:val="00480726"/>
    <w:rsid w:val="00480795"/>
    <w:rsid w:val="00480953"/>
    <w:rsid w:val="00480A00"/>
    <w:rsid w:val="004814A6"/>
    <w:rsid w:val="00481562"/>
    <w:rsid w:val="00481AC9"/>
    <w:rsid w:val="00481D24"/>
    <w:rsid w:val="004826C7"/>
    <w:rsid w:val="0048281E"/>
    <w:rsid w:val="00482FEA"/>
    <w:rsid w:val="004833B7"/>
    <w:rsid w:val="004834B6"/>
    <w:rsid w:val="00483533"/>
    <w:rsid w:val="00483680"/>
    <w:rsid w:val="00483954"/>
    <w:rsid w:val="00483D8E"/>
    <w:rsid w:val="00484200"/>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AAC"/>
    <w:rsid w:val="00486BB9"/>
    <w:rsid w:val="00486BBB"/>
    <w:rsid w:val="00486F48"/>
    <w:rsid w:val="00487507"/>
    <w:rsid w:val="00487CFB"/>
    <w:rsid w:val="00487F4B"/>
    <w:rsid w:val="00490150"/>
    <w:rsid w:val="004902B6"/>
    <w:rsid w:val="00490AA3"/>
    <w:rsid w:val="00490FEE"/>
    <w:rsid w:val="00491266"/>
    <w:rsid w:val="00491799"/>
    <w:rsid w:val="004919E9"/>
    <w:rsid w:val="00491B93"/>
    <w:rsid w:val="004929EC"/>
    <w:rsid w:val="00492B01"/>
    <w:rsid w:val="004933D4"/>
    <w:rsid w:val="00493726"/>
    <w:rsid w:val="00493C92"/>
    <w:rsid w:val="00494025"/>
    <w:rsid w:val="004942BE"/>
    <w:rsid w:val="0049469F"/>
    <w:rsid w:val="004947A1"/>
    <w:rsid w:val="00494B60"/>
    <w:rsid w:val="00494C2B"/>
    <w:rsid w:val="00494C2F"/>
    <w:rsid w:val="00494E1D"/>
    <w:rsid w:val="00494E3E"/>
    <w:rsid w:val="004950CF"/>
    <w:rsid w:val="004950F6"/>
    <w:rsid w:val="00495841"/>
    <w:rsid w:val="00495ADE"/>
    <w:rsid w:val="00496626"/>
    <w:rsid w:val="00496B54"/>
    <w:rsid w:val="00496C12"/>
    <w:rsid w:val="00496D1E"/>
    <w:rsid w:val="004975D6"/>
    <w:rsid w:val="00497D86"/>
    <w:rsid w:val="00497EDD"/>
    <w:rsid w:val="004A0754"/>
    <w:rsid w:val="004A0774"/>
    <w:rsid w:val="004A0CC0"/>
    <w:rsid w:val="004A0FAC"/>
    <w:rsid w:val="004A1201"/>
    <w:rsid w:val="004A146C"/>
    <w:rsid w:val="004A14B2"/>
    <w:rsid w:val="004A16FC"/>
    <w:rsid w:val="004A1A26"/>
    <w:rsid w:val="004A1D0B"/>
    <w:rsid w:val="004A1FC5"/>
    <w:rsid w:val="004A21E9"/>
    <w:rsid w:val="004A2530"/>
    <w:rsid w:val="004A26E3"/>
    <w:rsid w:val="004A2AC1"/>
    <w:rsid w:val="004A2BB2"/>
    <w:rsid w:val="004A2C32"/>
    <w:rsid w:val="004A30F0"/>
    <w:rsid w:val="004A311F"/>
    <w:rsid w:val="004A35F1"/>
    <w:rsid w:val="004A396A"/>
    <w:rsid w:val="004A3BD4"/>
    <w:rsid w:val="004A3D77"/>
    <w:rsid w:val="004A40BF"/>
    <w:rsid w:val="004A4904"/>
    <w:rsid w:val="004A496B"/>
    <w:rsid w:val="004A4BF6"/>
    <w:rsid w:val="004A4C3B"/>
    <w:rsid w:val="004A4D29"/>
    <w:rsid w:val="004A5073"/>
    <w:rsid w:val="004A52F3"/>
    <w:rsid w:val="004A5ED2"/>
    <w:rsid w:val="004A5F24"/>
    <w:rsid w:val="004A627A"/>
    <w:rsid w:val="004A63D3"/>
    <w:rsid w:val="004A6999"/>
    <w:rsid w:val="004A6C02"/>
    <w:rsid w:val="004A6E77"/>
    <w:rsid w:val="004A74F2"/>
    <w:rsid w:val="004A76FF"/>
    <w:rsid w:val="004A792D"/>
    <w:rsid w:val="004A7C9F"/>
    <w:rsid w:val="004B017C"/>
    <w:rsid w:val="004B0294"/>
    <w:rsid w:val="004B082D"/>
    <w:rsid w:val="004B100A"/>
    <w:rsid w:val="004B1259"/>
    <w:rsid w:val="004B1616"/>
    <w:rsid w:val="004B1F99"/>
    <w:rsid w:val="004B2058"/>
    <w:rsid w:val="004B2418"/>
    <w:rsid w:val="004B26B2"/>
    <w:rsid w:val="004B28FD"/>
    <w:rsid w:val="004B29BB"/>
    <w:rsid w:val="004B2B3F"/>
    <w:rsid w:val="004B2F3B"/>
    <w:rsid w:val="004B3118"/>
    <w:rsid w:val="004B329D"/>
    <w:rsid w:val="004B34C3"/>
    <w:rsid w:val="004B3B1E"/>
    <w:rsid w:val="004B3CC7"/>
    <w:rsid w:val="004B3E9E"/>
    <w:rsid w:val="004B42E0"/>
    <w:rsid w:val="004B4307"/>
    <w:rsid w:val="004B452E"/>
    <w:rsid w:val="004B45DB"/>
    <w:rsid w:val="004B4D37"/>
    <w:rsid w:val="004B4D4D"/>
    <w:rsid w:val="004B4EFD"/>
    <w:rsid w:val="004B4F6E"/>
    <w:rsid w:val="004B55D0"/>
    <w:rsid w:val="004B5658"/>
    <w:rsid w:val="004B56BA"/>
    <w:rsid w:val="004B5715"/>
    <w:rsid w:val="004B5C69"/>
    <w:rsid w:val="004B641D"/>
    <w:rsid w:val="004B66EB"/>
    <w:rsid w:val="004B6AF5"/>
    <w:rsid w:val="004B6D6A"/>
    <w:rsid w:val="004B6F28"/>
    <w:rsid w:val="004B7264"/>
    <w:rsid w:val="004B73C8"/>
    <w:rsid w:val="004B7450"/>
    <w:rsid w:val="004B7863"/>
    <w:rsid w:val="004B7922"/>
    <w:rsid w:val="004B7B0D"/>
    <w:rsid w:val="004B7BE5"/>
    <w:rsid w:val="004B7CC5"/>
    <w:rsid w:val="004B7E91"/>
    <w:rsid w:val="004C002A"/>
    <w:rsid w:val="004C04F6"/>
    <w:rsid w:val="004C0E17"/>
    <w:rsid w:val="004C119F"/>
    <w:rsid w:val="004C129A"/>
    <w:rsid w:val="004C168B"/>
    <w:rsid w:val="004C1984"/>
    <w:rsid w:val="004C1B07"/>
    <w:rsid w:val="004C1C7B"/>
    <w:rsid w:val="004C1E30"/>
    <w:rsid w:val="004C1F24"/>
    <w:rsid w:val="004C2592"/>
    <w:rsid w:val="004C28C6"/>
    <w:rsid w:val="004C386B"/>
    <w:rsid w:val="004C3D75"/>
    <w:rsid w:val="004C3D98"/>
    <w:rsid w:val="004C414A"/>
    <w:rsid w:val="004C4247"/>
    <w:rsid w:val="004C43AE"/>
    <w:rsid w:val="004C460F"/>
    <w:rsid w:val="004C4FDC"/>
    <w:rsid w:val="004C5287"/>
    <w:rsid w:val="004C5DE4"/>
    <w:rsid w:val="004C620E"/>
    <w:rsid w:val="004C666C"/>
    <w:rsid w:val="004C6A1D"/>
    <w:rsid w:val="004C6AB8"/>
    <w:rsid w:val="004C6D03"/>
    <w:rsid w:val="004C6DAC"/>
    <w:rsid w:val="004C7321"/>
    <w:rsid w:val="004C74E8"/>
    <w:rsid w:val="004C7740"/>
    <w:rsid w:val="004C7870"/>
    <w:rsid w:val="004C79AF"/>
    <w:rsid w:val="004C7AC7"/>
    <w:rsid w:val="004C7E20"/>
    <w:rsid w:val="004C7F1E"/>
    <w:rsid w:val="004C7FD6"/>
    <w:rsid w:val="004D049E"/>
    <w:rsid w:val="004D0E3F"/>
    <w:rsid w:val="004D0E78"/>
    <w:rsid w:val="004D1903"/>
    <w:rsid w:val="004D1B2A"/>
    <w:rsid w:val="004D211C"/>
    <w:rsid w:val="004D228D"/>
    <w:rsid w:val="004D236F"/>
    <w:rsid w:val="004D23CE"/>
    <w:rsid w:val="004D24DE"/>
    <w:rsid w:val="004D279C"/>
    <w:rsid w:val="004D2A1E"/>
    <w:rsid w:val="004D30DA"/>
    <w:rsid w:val="004D33F6"/>
    <w:rsid w:val="004D3E8E"/>
    <w:rsid w:val="004D417E"/>
    <w:rsid w:val="004D4488"/>
    <w:rsid w:val="004D46F3"/>
    <w:rsid w:val="004D4BD9"/>
    <w:rsid w:val="004D4BDF"/>
    <w:rsid w:val="004D4EB2"/>
    <w:rsid w:val="004D5131"/>
    <w:rsid w:val="004D5207"/>
    <w:rsid w:val="004D527C"/>
    <w:rsid w:val="004D54D2"/>
    <w:rsid w:val="004D5509"/>
    <w:rsid w:val="004D5742"/>
    <w:rsid w:val="004D59D4"/>
    <w:rsid w:val="004D5B95"/>
    <w:rsid w:val="004D5BB7"/>
    <w:rsid w:val="004D6115"/>
    <w:rsid w:val="004D6194"/>
    <w:rsid w:val="004D6354"/>
    <w:rsid w:val="004D655C"/>
    <w:rsid w:val="004D6594"/>
    <w:rsid w:val="004D697B"/>
    <w:rsid w:val="004D7A19"/>
    <w:rsid w:val="004D7C36"/>
    <w:rsid w:val="004E0150"/>
    <w:rsid w:val="004E0414"/>
    <w:rsid w:val="004E082E"/>
    <w:rsid w:val="004E0888"/>
    <w:rsid w:val="004E0A0A"/>
    <w:rsid w:val="004E1A3E"/>
    <w:rsid w:val="004E215B"/>
    <w:rsid w:val="004E2381"/>
    <w:rsid w:val="004E29B6"/>
    <w:rsid w:val="004E2E84"/>
    <w:rsid w:val="004E33DC"/>
    <w:rsid w:val="004E3645"/>
    <w:rsid w:val="004E3A6E"/>
    <w:rsid w:val="004E3E77"/>
    <w:rsid w:val="004E3EB9"/>
    <w:rsid w:val="004E3EBA"/>
    <w:rsid w:val="004E551B"/>
    <w:rsid w:val="004E57C2"/>
    <w:rsid w:val="004E5B0C"/>
    <w:rsid w:val="004E5C3A"/>
    <w:rsid w:val="004E5FB6"/>
    <w:rsid w:val="004E63DF"/>
    <w:rsid w:val="004E6A7C"/>
    <w:rsid w:val="004E6C45"/>
    <w:rsid w:val="004E724C"/>
    <w:rsid w:val="004E75B6"/>
    <w:rsid w:val="004E7AFD"/>
    <w:rsid w:val="004E7CD3"/>
    <w:rsid w:val="004E7DA8"/>
    <w:rsid w:val="004E7EBD"/>
    <w:rsid w:val="004F00A6"/>
    <w:rsid w:val="004F034E"/>
    <w:rsid w:val="004F0424"/>
    <w:rsid w:val="004F04B2"/>
    <w:rsid w:val="004F07D2"/>
    <w:rsid w:val="004F0A64"/>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B5B"/>
    <w:rsid w:val="004F3CFB"/>
    <w:rsid w:val="004F41F1"/>
    <w:rsid w:val="004F4233"/>
    <w:rsid w:val="004F4A4B"/>
    <w:rsid w:val="004F4C01"/>
    <w:rsid w:val="004F50B5"/>
    <w:rsid w:val="004F5291"/>
    <w:rsid w:val="004F53CF"/>
    <w:rsid w:val="004F5484"/>
    <w:rsid w:val="004F5CEC"/>
    <w:rsid w:val="004F5EDE"/>
    <w:rsid w:val="004F5F14"/>
    <w:rsid w:val="004F6530"/>
    <w:rsid w:val="004F6657"/>
    <w:rsid w:val="004F6B2B"/>
    <w:rsid w:val="004F6BCE"/>
    <w:rsid w:val="004F7086"/>
    <w:rsid w:val="004F7810"/>
    <w:rsid w:val="004F7F65"/>
    <w:rsid w:val="00500961"/>
    <w:rsid w:val="00500F4A"/>
    <w:rsid w:val="0050105D"/>
    <w:rsid w:val="00501611"/>
    <w:rsid w:val="0050193A"/>
    <w:rsid w:val="005023CE"/>
    <w:rsid w:val="005028CB"/>
    <w:rsid w:val="00502B61"/>
    <w:rsid w:val="00502CB0"/>
    <w:rsid w:val="0050306B"/>
    <w:rsid w:val="0050323F"/>
    <w:rsid w:val="00503593"/>
    <w:rsid w:val="00503775"/>
    <w:rsid w:val="00503849"/>
    <w:rsid w:val="00503BA7"/>
    <w:rsid w:val="00503E22"/>
    <w:rsid w:val="00504151"/>
    <w:rsid w:val="00504258"/>
    <w:rsid w:val="00504B4E"/>
    <w:rsid w:val="00504D94"/>
    <w:rsid w:val="00504E35"/>
    <w:rsid w:val="00504F14"/>
    <w:rsid w:val="00505553"/>
    <w:rsid w:val="005056A0"/>
    <w:rsid w:val="00506395"/>
    <w:rsid w:val="005066EB"/>
    <w:rsid w:val="0050672D"/>
    <w:rsid w:val="0050698C"/>
    <w:rsid w:val="00506B61"/>
    <w:rsid w:val="00506C22"/>
    <w:rsid w:val="00506F05"/>
    <w:rsid w:val="005075BD"/>
    <w:rsid w:val="0050789B"/>
    <w:rsid w:val="00507B97"/>
    <w:rsid w:val="00507CC5"/>
    <w:rsid w:val="00507DDA"/>
    <w:rsid w:val="00510068"/>
    <w:rsid w:val="0051023D"/>
    <w:rsid w:val="00510E7B"/>
    <w:rsid w:val="005111AE"/>
    <w:rsid w:val="00511411"/>
    <w:rsid w:val="0051181D"/>
    <w:rsid w:val="00511ACF"/>
    <w:rsid w:val="00511B5E"/>
    <w:rsid w:val="00511CEE"/>
    <w:rsid w:val="00511EC1"/>
    <w:rsid w:val="00512685"/>
    <w:rsid w:val="005127F2"/>
    <w:rsid w:val="00512888"/>
    <w:rsid w:val="00512969"/>
    <w:rsid w:val="00512CCD"/>
    <w:rsid w:val="005134C1"/>
    <w:rsid w:val="005139F5"/>
    <w:rsid w:val="00513BC6"/>
    <w:rsid w:val="005141D2"/>
    <w:rsid w:val="00514AA9"/>
    <w:rsid w:val="00514B8A"/>
    <w:rsid w:val="00514C68"/>
    <w:rsid w:val="005157CC"/>
    <w:rsid w:val="005157F9"/>
    <w:rsid w:val="0051598E"/>
    <w:rsid w:val="00516077"/>
    <w:rsid w:val="0051661A"/>
    <w:rsid w:val="00516D44"/>
    <w:rsid w:val="00517278"/>
    <w:rsid w:val="00517900"/>
    <w:rsid w:val="00517A52"/>
    <w:rsid w:val="005204AD"/>
    <w:rsid w:val="005204E6"/>
    <w:rsid w:val="00520736"/>
    <w:rsid w:val="005207B3"/>
    <w:rsid w:val="00520AB7"/>
    <w:rsid w:val="00520F3A"/>
    <w:rsid w:val="005210BB"/>
    <w:rsid w:val="0052221E"/>
    <w:rsid w:val="0052269B"/>
    <w:rsid w:val="00522951"/>
    <w:rsid w:val="00522B03"/>
    <w:rsid w:val="00523320"/>
    <w:rsid w:val="00523631"/>
    <w:rsid w:val="005237CD"/>
    <w:rsid w:val="0052387E"/>
    <w:rsid w:val="00523E60"/>
    <w:rsid w:val="005240BC"/>
    <w:rsid w:val="0052485C"/>
    <w:rsid w:val="00524CC4"/>
    <w:rsid w:val="00524D60"/>
    <w:rsid w:val="00524F06"/>
    <w:rsid w:val="0052509F"/>
    <w:rsid w:val="005250D1"/>
    <w:rsid w:val="005253B3"/>
    <w:rsid w:val="00525DAF"/>
    <w:rsid w:val="00525FC2"/>
    <w:rsid w:val="00526C12"/>
    <w:rsid w:val="00526FCF"/>
    <w:rsid w:val="00527079"/>
    <w:rsid w:val="0052718A"/>
    <w:rsid w:val="00527194"/>
    <w:rsid w:val="005272A2"/>
    <w:rsid w:val="0052735A"/>
    <w:rsid w:val="0052791B"/>
    <w:rsid w:val="00527B3D"/>
    <w:rsid w:val="00527F83"/>
    <w:rsid w:val="00530224"/>
    <w:rsid w:val="005306D8"/>
    <w:rsid w:val="00530A46"/>
    <w:rsid w:val="00530EBC"/>
    <w:rsid w:val="00530F38"/>
    <w:rsid w:val="005311E8"/>
    <w:rsid w:val="0053127B"/>
    <w:rsid w:val="005312C7"/>
    <w:rsid w:val="00531309"/>
    <w:rsid w:val="005313D1"/>
    <w:rsid w:val="00531634"/>
    <w:rsid w:val="005318FF"/>
    <w:rsid w:val="00531B64"/>
    <w:rsid w:val="00531BD9"/>
    <w:rsid w:val="00531C4B"/>
    <w:rsid w:val="00531E6A"/>
    <w:rsid w:val="005320E2"/>
    <w:rsid w:val="005321FB"/>
    <w:rsid w:val="00532249"/>
    <w:rsid w:val="005322EC"/>
    <w:rsid w:val="00532316"/>
    <w:rsid w:val="005323EC"/>
    <w:rsid w:val="0053270E"/>
    <w:rsid w:val="00532C51"/>
    <w:rsid w:val="00533587"/>
    <w:rsid w:val="00533A59"/>
    <w:rsid w:val="00534351"/>
    <w:rsid w:val="00534656"/>
    <w:rsid w:val="00534AEC"/>
    <w:rsid w:val="00534B73"/>
    <w:rsid w:val="00534D2F"/>
    <w:rsid w:val="00534D79"/>
    <w:rsid w:val="00534D96"/>
    <w:rsid w:val="00535013"/>
    <w:rsid w:val="00535083"/>
    <w:rsid w:val="0053528F"/>
    <w:rsid w:val="0053561D"/>
    <w:rsid w:val="00535832"/>
    <w:rsid w:val="005359D5"/>
    <w:rsid w:val="00535DB1"/>
    <w:rsid w:val="0053612A"/>
    <w:rsid w:val="005362CD"/>
    <w:rsid w:val="005364F1"/>
    <w:rsid w:val="00536DEF"/>
    <w:rsid w:val="0053726F"/>
    <w:rsid w:val="005375C9"/>
    <w:rsid w:val="00537971"/>
    <w:rsid w:val="00537A09"/>
    <w:rsid w:val="00537C33"/>
    <w:rsid w:val="00537CD2"/>
    <w:rsid w:val="00537FC7"/>
    <w:rsid w:val="00540415"/>
    <w:rsid w:val="005404D9"/>
    <w:rsid w:val="005408E2"/>
    <w:rsid w:val="005409E6"/>
    <w:rsid w:val="00540CCF"/>
    <w:rsid w:val="00540DA9"/>
    <w:rsid w:val="00540E1E"/>
    <w:rsid w:val="005413DD"/>
    <w:rsid w:val="00541618"/>
    <w:rsid w:val="005418EA"/>
    <w:rsid w:val="00541D17"/>
    <w:rsid w:val="00541F0A"/>
    <w:rsid w:val="00542434"/>
    <w:rsid w:val="0054292B"/>
    <w:rsid w:val="00542949"/>
    <w:rsid w:val="005429BA"/>
    <w:rsid w:val="00543370"/>
    <w:rsid w:val="0054350C"/>
    <w:rsid w:val="00543578"/>
    <w:rsid w:val="00543970"/>
    <w:rsid w:val="00543EF0"/>
    <w:rsid w:val="005442DD"/>
    <w:rsid w:val="005445AE"/>
    <w:rsid w:val="00544CDF"/>
    <w:rsid w:val="005450D6"/>
    <w:rsid w:val="005450FD"/>
    <w:rsid w:val="0054521F"/>
    <w:rsid w:val="00545653"/>
    <w:rsid w:val="005458C5"/>
    <w:rsid w:val="00546163"/>
    <w:rsid w:val="00546183"/>
    <w:rsid w:val="00546256"/>
    <w:rsid w:val="00546DC2"/>
    <w:rsid w:val="00546E2C"/>
    <w:rsid w:val="00546E6B"/>
    <w:rsid w:val="005471B1"/>
    <w:rsid w:val="0054731C"/>
    <w:rsid w:val="00547452"/>
    <w:rsid w:val="005474C3"/>
    <w:rsid w:val="00547902"/>
    <w:rsid w:val="00547BD0"/>
    <w:rsid w:val="00547E27"/>
    <w:rsid w:val="0055032A"/>
    <w:rsid w:val="005504FA"/>
    <w:rsid w:val="00551555"/>
    <w:rsid w:val="00551852"/>
    <w:rsid w:val="00551872"/>
    <w:rsid w:val="00551D4B"/>
    <w:rsid w:val="00551FEF"/>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65F"/>
    <w:rsid w:val="00556856"/>
    <w:rsid w:val="005568EB"/>
    <w:rsid w:val="00556B05"/>
    <w:rsid w:val="00556C46"/>
    <w:rsid w:val="00556D9A"/>
    <w:rsid w:val="00556DB8"/>
    <w:rsid w:val="005572FB"/>
    <w:rsid w:val="00557343"/>
    <w:rsid w:val="005577CF"/>
    <w:rsid w:val="00557A07"/>
    <w:rsid w:val="00557C40"/>
    <w:rsid w:val="00557E47"/>
    <w:rsid w:val="005601E9"/>
    <w:rsid w:val="005603C3"/>
    <w:rsid w:val="00560409"/>
    <w:rsid w:val="005606C2"/>
    <w:rsid w:val="00561A4C"/>
    <w:rsid w:val="00561DB2"/>
    <w:rsid w:val="0056247B"/>
    <w:rsid w:val="00562721"/>
    <w:rsid w:val="0056294B"/>
    <w:rsid w:val="00562C59"/>
    <w:rsid w:val="00562DB0"/>
    <w:rsid w:val="005632F7"/>
    <w:rsid w:val="005633F7"/>
    <w:rsid w:val="00563630"/>
    <w:rsid w:val="00563C53"/>
    <w:rsid w:val="00563EE7"/>
    <w:rsid w:val="00564170"/>
    <w:rsid w:val="00564302"/>
    <w:rsid w:val="00564459"/>
    <w:rsid w:val="0056454F"/>
    <w:rsid w:val="00564B63"/>
    <w:rsid w:val="00564E3D"/>
    <w:rsid w:val="00565128"/>
    <w:rsid w:val="00565703"/>
    <w:rsid w:val="00565922"/>
    <w:rsid w:val="00565E39"/>
    <w:rsid w:val="00565E5C"/>
    <w:rsid w:val="00565F3C"/>
    <w:rsid w:val="00566249"/>
    <w:rsid w:val="00566319"/>
    <w:rsid w:val="0056636F"/>
    <w:rsid w:val="00566BE3"/>
    <w:rsid w:val="00566CB5"/>
    <w:rsid w:val="00566CF4"/>
    <w:rsid w:val="00566E85"/>
    <w:rsid w:val="00566F84"/>
    <w:rsid w:val="0056703E"/>
    <w:rsid w:val="005670FB"/>
    <w:rsid w:val="005672D2"/>
    <w:rsid w:val="0056749A"/>
    <w:rsid w:val="005678DB"/>
    <w:rsid w:val="00567E29"/>
    <w:rsid w:val="00571172"/>
    <w:rsid w:val="0057120C"/>
    <w:rsid w:val="005714D9"/>
    <w:rsid w:val="005716BA"/>
    <w:rsid w:val="005716D5"/>
    <w:rsid w:val="0057176E"/>
    <w:rsid w:val="00571838"/>
    <w:rsid w:val="005718C4"/>
    <w:rsid w:val="00571D5C"/>
    <w:rsid w:val="00571DF6"/>
    <w:rsid w:val="00571E53"/>
    <w:rsid w:val="005724F3"/>
    <w:rsid w:val="00572779"/>
    <w:rsid w:val="005727A9"/>
    <w:rsid w:val="00572984"/>
    <w:rsid w:val="00572B2A"/>
    <w:rsid w:val="00572B60"/>
    <w:rsid w:val="00572BCE"/>
    <w:rsid w:val="00572C9F"/>
    <w:rsid w:val="00572FEC"/>
    <w:rsid w:val="005732D2"/>
    <w:rsid w:val="005736B8"/>
    <w:rsid w:val="00573DA3"/>
    <w:rsid w:val="00574087"/>
    <w:rsid w:val="00574306"/>
    <w:rsid w:val="00574679"/>
    <w:rsid w:val="005748C5"/>
    <w:rsid w:val="00574983"/>
    <w:rsid w:val="00574B0F"/>
    <w:rsid w:val="005755D5"/>
    <w:rsid w:val="00575F40"/>
    <w:rsid w:val="00576015"/>
    <w:rsid w:val="00576258"/>
    <w:rsid w:val="00576278"/>
    <w:rsid w:val="0057651B"/>
    <w:rsid w:val="00576A3C"/>
    <w:rsid w:val="00576AB1"/>
    <w:rsid w:val="00576B84"/>
    <w:rsid w:val="00576C0F"/>
    <w:rsid w:val="00576E4B"/>
    <w:rsid w:val="00577381"/>
    <w:rsid w:val="0057761D"/>
    <w:rsid w:val="00577F17"/>
    <w:rsid w:val="00577F97"/>
    <w:rsid w:val="00580674"/>
    <w:rsid w:val="00580B9C"/>
    <w:rsid w:val="00580D2E"/>
    <w:rsid w:val="00581440"/>
    <w:rsid w:val="005816EB"/>
    <w:rsid w:val="005819D6"/>
    <w:rsid w:val="00581C0F"/>
    <w:rsid w:val="00581C17"/>
    <w:rsid w:val="00581D34"/>
    <w:rsid w:val="00581FA5"/>
    <w:rsid w:val="00582394"/>
    <w:rsid w:val="005828D0"/>
    <w:rsid w:val="005831D1"/>
    <w:rsid w:val="005831F3"/>
    <w:rsid w:val="00583201"/>
    <w:rsid w:val="00583211"/>
    <w:rsid w:val="00583789"/>
    <w:rsid w:val="0058412F"/>
    <w:rsid w:val="005847EE"/>
    <w:rsid w:val="00584905"/>
    <w:rsid w:val="0058496A"/>
    <w:rsid w:val="005849CD"/>
    <w:rsid w:val="00584B23"/>
    <w:rsid w:val="00584B85"/>
    <w:rsid w:val="00585382"/>
    <w:rsid w:val="00585798"/>
    <w:rsid w:val="00585957"/>
    <w:rsid w:val="00585C57"/>
    <w:rsid w:val="0058620C"/>
    <w:rsid w:val="005866B6"/>
    <w:rsid w:val="00586B37"/>
    <w:rsid w:val="00587AE4"/>
    <w:rsid w:val="0059001C"/>
    <w:rsid w:val="005900AA"/>
    <w:rsid w:val="00590136"/>
    <w:rsid w:val="005904F1"/>
    <w:rsid w:val="00590634"/>
    <w:rsid w:val="00590DE0"/>
    <w:rsid w:val="00590E98"/>
    <w:rsid w:val="00591153"/>
    <w:rsid w:val="0059119C"/>
    <w:rsid w:val="0059119E"/>
    <w:rsid w:val="0059161B"/>
    <w:rsid w:val="00591790"/>
    <w:rsid w:val="00591CBF"/>
    <w:rsid w:val="00591D30"/>
    <w:rsid w:val="005929C5"/>
    <w:rsid w:val="00592ABA"/>
    <w:rsid w:val="00592C48"/>
    <w:rsid w:val="00592D72"/>
    <w:rsid w:val="005934E0"/>
    <w:rsid w:val="00593595"/>
    <w:rsid w:val="005937DA"/>
    <w:rsid w:val="00593D5F"/>
    <w:rsid w:val="00593E6C"/>
    <w:rsid w:val="00593EC4"/>
    <w:rsid w:val="0059442B"/>
    <w:rsid w:val="00594A8C"/>
    <w:rsid w:val="00594D92"/>
    <w:rsid w:val="00594E86"/>
    <w:rsid w:val="005952EC"/>
    <w:rsid w:val="005953E2"/>
    <w:rsid w:val="00595AC8"/>
    <w:rsid w:val="00595EA4"/>
    <w:rsid w:val="00596038"/>
    <w:rsid w:val="0059634D"/>
    <w:rsid w:val="00596D90"/>
    <w:rsid w:val="00596EF7"/>
    <w:rsid w:val="00596F6B"/>
    <w:rsid w:val="00596FB3"/>
    <w:rsid w:val="00597A36"/>
    <w:rsid w:val="00597B7E"/>
    <w:rsid w:val="005A044F"/>
    <w:rsid w:val="005A04D5"/>
    <w:rsid w:val="005A05C1"/>
    <w:rsid w:val="005A0A90"/>
    <w:rsid w:val="005A0C92"/>
    <w:rsid w:val="005A1413"/>
    <w:rsid w:val="005A1AB5"/>
    <w:rsid w:val="005A1B04"/>
    <w:rsid w:val="005A1CFF"/>
    <w:rsid w:val="005A1ECE"/>
    <w:rsid w:val="005A1ECF"/>
    <w:rsid w:val="005A2099"/>
    <w:rsid w:val="005A22CC"/>
    <w:rsid w:val="005A2830"/>
    <w:rsid w:val="005A28A7"/>
    <w:rsid w:val="005A33C2"/>
    <w:rsid w:val="005A369B"/>
    <w:rsid w:val="005A3938"/>
    <w:rsid w:val="005A3A4B"/>
    <w:rsid w:val="005A3D7A"/>
    <w:rsid w:val="005A3E9E"/>
    <w:rsid w:val="005A4627"/>
    <w:rsid w:val="005A4B91"/>
    <w:rsid w:val="005A4F2E"/>
    <w:rsid w:val="005A51DE"/>
    <w:rsid w:val="005A52CD"/>
    <w:rsid w:val="005A542D"/>
    <w:rsid w:val="005A5671"/>
    <w:rsid w:val="005A58E7"/>
    <w:rsid w:val="005A5A76"/>
    <w:rsid w:val="005A5B5E"/>
    <w:rsid w:val="005A5D06"/>
    <w:rsid w:val="005A5E03"/>
    <w:rsid w:val="005A6566"/>
    <w:rsid w:val="005A69AB"/>
    <w:rsid w:val="005A6D85"/>
    <w:rsid w:val="005A6E6C"/>
    <w:rsid w:val="005A70CA"/>
    <w:rsid w:val="005A79AE"/>
    <w:rsid w:val="005A7C00"/>
    <w:rsid w:val="005A7E2D"/>
    <w:rsid w:val="005A7E6B"/>
    <w:rsid w:val="005B0012"/>
    <w:rsid w:val="005B02E2"/>
    <w:rsid w:val="005B038C"/>
    <w:rsid w:val="005B0445"/>
    <w:rsid w:val="005B09A7"/>
    <w:rsid w:val="005B1108"/>
    <w:rsid w:val="005B1396"/>
    <w:rsid w:val="005B1412"/>
    <w:rsid w:val="005B1E4E"/>
    <w:rsid w:val="005B2100"/>
    <w:rsid w:val="005B2115"/>
    <w:rsid w:val="005B24D1"/>
    <w:rsid w:val="005B2D1B"/>
    <w:rsid w:val="005B2DD8"/>
    <w:rsid w:val="005B3027"/>
    <w:rsid w:val="005B31BD"/>
    <w:rsid w:val="005B33C2"/>
    <w:rsid w:val="005B3497"/>
    <w:rsid w:val="005B3734"/>
    <w:rsid w:val="005B3ADD"/>
    <w:rsid w:val="005B3B61"/>
    <w:rsid w:val="005B3CD6"/>
    <w:rsid w:val="005B3F52"/>
    <w:rsid w:val="005B405B"/>
    <w:rsid w:val="005B456F"/>
    <w:rsid w:val="005B487F"/>
    <w:rsid w:val="005B4A5F"/>
    <w:rsid w:val="005B5288"/>
    <w:rsid w:val="005B5354"/>
    <w:rsid w:val="005B5879"/>
    <w:rsid w:val="005B5BAC"/>
    <w:rsid w:val="005B695E"/>
    <w:rsid w:val="005B69BE"/>
    <w:rsid w:val="005B6C73"/>
    <w:rsid w:val="005B6CB2"/>
    <w:rsid w:val="005B6CF7"/>
    <w:rsid w:val="005B7955"/>
    <w:rsid w:val="005B7BAA"/>
    <w:rsid w:val="005B7BEA"/>
    <w:rsid w:val="005B7E30"/>
    <w:rsid w:val="005B7E4B"/>
    <w:rsid w:val="005C042F"/>
    <w:rsid w:val="005C0E50"/>
    <w:rsid w:val="005C1120"/>
    <w:rsid w:val="005C19AA"/>
    <w:rsid w:val="005C1C98"/>
    <w:rsid w:val="005C1D11"/>
    <w:rsid w:val="005C20FF"/>
    <w:rsid w:val="005C2193"/>
    <w:rsid w:val="005C255F"/>
    <w:rsid w:val="005C2708"/>
    <w:rsid w:val="005C29BD"/>
    <w:rsid w:val="005C2ABD"/>
    <w:rsid w:val="005C305B"/>
    <w:rsid w:val="005C307E"/>
    <w:rsid w:val="005C35F5"/>
    <w:rsid w:val="005C3AC3"/>
    <w:rsid w:val="005C3CAF"/>
    <w:rsid w:val="005C40FE"/>
    <w:rsid w:val="005C440F"/>
    <w:rsid w:val="005C4776"/>
    <w:rsid w:val="005C4B96"/>
    <w:rsid w:val="005C4F45"/>
    <w:rsid w:val="005C509C"/>
    <w:rsid w:val="005C50D3"/>
    <w:rsid w:val="005C50E3"/>
    <w:rsid w:val="005C51A8"/>
    <w:rsid w:val="005C5355"/>
    <w:rsid w:val="005C5ADD"/>
    <w:rsid w:val="005C6883"/>
    <w:rsid w:val="005C6950"/>
    <w:rsid w:val="005C6A55"/>
    <w:rsid w:val="005C6AD0"/>
    <w:rsid w:val="005C6DE3"/>
    <w:rsid w:val="005C6ED9"/>
    <w:rsid w:val="005C6FB2"/>
    <w:rsid w:val="005C70B0"/>
    <w:rsid w:val="005C711E"/>
    <w:rsid w:val="005C72BF"/>
    <w:rsid w:val="005C754F"/>
    <w:rsid w:val="005C7599"/>
    <w:rsid w:val="005C75C6"/>
    <w:rsid w:val="005C7AE8"/>
    <w:rsid w:val="005C7DEB"/>
    <w:rsid w:val="005D02BD"/>
    <w:rsid w:val="005D0411"/>
    <w:rsid w:val="005D090C"/>
    <w:rsid w:val="005D13D3"/>
    <w:rsid w:val="005D1597"/>
    <w:rsid w:val="005D1638"/>
    <w:rsid w:val="005D17A3"/>
    <w:rsid w:val="005D1D42"/>
    <w:rsid w:val="005D1EE5"/>
    <w:rsid w:val="005D2283"/>
    <w:rsid w:val="005D270E"/>
    <w:rsid w:val="005D271D"/>
    <w:rsid w:val="005D2AD6"/>
    <w:rsid w:val="005D2FE5"/>
    <w:rsid w:val="005D318D"/>
    <w:rsid w:val="005D352F"/>
    <w:rsid w:val="005D356B"/>
    <w:rsid w:val="005D3AF3"/>
    <w:rsid w:val="005D4169"/>
    <w:rsid w:val="005D445C"/>
    <w:rsid w:val="005D4D5A"/>
    <w:rsid w:val="005D4E07"/>
    <w:rsid w:val="005D4F69"/>
    <w:rsid w:val="005D5892"/>
    <w:rsid w:val="005D5C74"/>
    <w:rsid w:val="005D5FF5"/>
    <w:rsid w:val="005D6A0A"/>
    <w:rsid w:val="005D6A37"/>
    <w:rsid w:val="005D6B61"/>
    <w:rsid w:val="005D7C25"/>
    <w:rsid w:val="005E036A"/>
    <w:rsid w:val="005E09B0"/>
    <w:rsid w:val="005E0B50"/>
    <w:rsid w:val="005E0BA8"/>
    <w:rsid w:val="005E0F80"/>
    <w:rsid w:val="005E111A"/>
    <w:rsid w:val="005E11EB"/>
    <w:rsid w:val="005E16FF"/>
    <w:rsid w:val="005E1D1F"/>
    <w:rsid w:val="005E2517"/>
    <w:rsid w:val="005E258D"/>
    <w:rsid w:val="005E2625"/>
    <w:rsid w:val="005E279A"/>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420"/>
    <w:rsid w:val="005E5ACE"/>
    <w:rsid w:val="005E5C36"/>
    <w:rsid w:val="005E5CB1"/>
    <w:rsid w:val="005E5D94"/>
    <w:rsid w:val="005E5EBB"/>
    <w:rsid w:val="005E5EEB"/>
    <w:rsid w:val="005E674D"/>
    <w:rsid w:val="005E67F6"/>
    <w:rsid w:val="005E6947"/>
    <w:rsid w:val="005E6B4F"/>
    <w:rsid w:val="005E6FB9"/>
    <w:rsid w:val="005E749E"/>
    <w:rsid w:val="005E7795"/>
    <w:rsid w:val="005E7A52"/>
    <w:rsid w:val="005E7B4E"/>
    <w:rsid w:val="005F013C"/>
    <w:rsid w:val="005F041D"/>
    <w:rsid w:val="005F060C"/>
    <w:rsid w:val="005F07DA"/>
    <w:rsid w:val="005F0890"/>
    <w:rsid w:val="005F13DA"/>
    <w:rsid w:val="005F1A0E"/>
    <w:rsid w:val="005F1E27"/>
    <w:rsid w:val="005F2063"/>
    <w:rsid w:val="005F2627"/>
    <w:rsid w:val="005F275F"/>
    <w:rsid w:val="005F27DD"/>
    <w:rsid w:val="005F293D"/>
    <w:rsid w:val="005F2942"/>
    <w:rsid w:val="005F2B6E"/>
    <w:rsid w:val="005F2D16"/>
    <w:rsid w:val="005F2E08"/>
    <w:rsid w:val="005F3806"/>
    <w:rsid w:val="005F3BB8"/>
    <w:rsid w:val="005F3D64"/>
    <w:rsid w:val="005F3D68"/>
    <w:rsid w:val="005F4071"/>
    <w:rsid w:val="005F46D9"/>
    <w:rsid w:val="005F46F8"/>
    <w:rsid w:val="005F4864"/>
    <w:rsid w:val="005F4C39"/>
    <w:rsid w:val="005F4D25"/>
    <w:rsid w:val="005F4F35"/>
    <w:rsid w:val="005F5032"/>
    <w:rsid w:val="005F50F6"/>
    <w:rsid w:val="005F5A9C"/>
    <w:rsid w:val="005F61D8"/>
    <w:rsid w:val="005F63CE"/>
    <w:rsid w:val="005F64A2"/>
    <w:rsid w:val="005F6793"/>
    <w:rsid w:val="005F687D"/>
    <w:rsid w:val="005F6C64"/>
    <w:rsid w:val="005F790E"/>
    <w:rsid w:val="005F7BDA"/>
    <w:rsid w:val="005F7D32"/>
    <w:rsid w:val="006001DB"/>
    <w:rsid w:val="006001E2"/>
    <w:rsid w:val="00600A19"/>
    <w:rsid w:val="00600B17"/>
    <w:rsid w:val="00600F2B"/>
    <w:rsid w:val="00600F7E"/>
    <w:rsid w:val="00601193"/>
    <w:rsid w:val="0060144A"/>
    <w:rsid w:val="00601605"/>
    <w:rsid w:val="00601998"/>
    <w:rsid w:val="00601B56"/>
    <w:rsid w:val="00601D29"/>
    <w:rsid w:val="006024D6"/>
    <w:rsid w:val="0060264F"/>
    <w:rsid w:val="006028B3"/>
    <w:rsid w:val="0060292E"/>
    <w:rsid w:val="00602AC2"/>
    <w:rsid w:val="00602AC6"/>
    <w:rsid w:val="00603632"/>
    <w:rsid w:val="006037DF"/>
    <w:rsid w:val="00604180"/>
    <w:rsid w:val="006041DC"/>
    <w:rsid w:val="0060440F"/>
    <w:rsid w:val="006044F2"/>
    <w:rsid w:val="00604B54"/>
    <w:rsid w:val="00604D91"/>
    <w:rsid w:val="00604DAD"/>
    <w:rsid w:val="00605760"/>
    <w:rsid w:val="006059C9"/>
    <w:rsid w:val="00605DEE"/>
    <w:rsid w:val="00606002"/>
    <w:rsid w:val="0060625C"/>
    <w:rsid w:val="00606635"/>
    <w:rsid w:val="006067F8"/>
    <w:rsid w:val="006068FE"/>
    <w:rsid w:val="00606DC5"/>
    <w:rsid w:val="00607067"/>
    <w:rsid w:val="006073F6"/>
    <w:rsid w:val="00607B57"/>
    <w:rsid w:val="00607C44"/>
    <w:rsid w:val="0061088A"/>
    <w:rsid w:val="00610DDD"/>
    <w:rsid w:val="00610E8C"/>
    <w:rsid w:val="00610EAC"/>
    <w:rsid w:val="00610EFC"/>
    <w:rsid w:val="00611434"/>
    <w:rsid w:val="0061151D"/>
    <w:rsid w:val="00611951"/>
    <w:rsid w:val="00611BEF"/>
    <w:rsid w:val="00611FBF"/>
    <w:rsid w:val="00612172"/>
    <w:rsid w:val="0061226D"/>
    <w:rsid w:val="006123AF"/>
    <w:rsid w:val="006125C4"/>
    <w:rsid w:val="00612B58"/>
    <w:rsid w:val="00612D40"/>
    <w:rsid w:val="0061359A"/>
    <w:rsid w:val="0061372F"/>
    <w:rsid w:val="006138C4"/>
    <w:rsid w:val="006139A4"/>
    <w:rsid w:val="00613A75"/>
    <w:rsid w:val="00613A94"/>
    <w:rsid w:val="00614112"/>
    <w:rsid w:val="006141A7"/>
    <w:rsid w:val="0061445C"/>
    <w:rsid w:val="00614770"/>
    <w:rsid w:val="00614B91"/>
    <w:rsid w:val="00615149"/>
    <w:rsid w:val="006152EE"/>
    <w:rsid w:val="006159BB"/>
    <w:rsid w:val="00615D9A"/>
    <w:rsid w:val="00615F13"/>
    <w:rsid w:val="006164DC"/>
    <w:rsid w:val="006168FF"/>
    <w:rsid w:val="00616972"/>
    <w:rsid w:val="00616D5E"/>
    <w:rsid w:val="006172F0"/>
    <w:rsid w:val="00617961"/>
    <w:rsid w:val="00620103"/>
    <w:rsid w:val="006201AF"/>
    <w:rsid w:val="00620217"/>
    <w:rsid w:val="0062055B"/>
    <w:rsid w:val="0062071D"/>
    <w:rsid w:val="00620FAC"/>
    <w:rsid w:val="006214C6"/>
    <w:rsid w:val="0062156B"/>
    <w:rsid w:val="0062189F"/>
    <w:rsid w:val="00621B6F"/>
    <w:rsid w:val="00621C6F"/>
    <w:rsid w:val="00622244"/>
    <w:rsid w:val="006223A6"/>
    <w:rsid w:val="00622823"/>
    <w:rsid w:val="0062302D"/>
    <w:rsid w:val="006230FA"/>
    <w:rsid w:val="00623BA4"/>
    <w:rsid w:val="00623E8F"/>
    <w:rsid w:val="00624059"/>
    <w:rsid w:val="00624129"/>
    <w:rsid w:val="006241C8"/>
    <w:rsid w:val="0062432F"/>
    <w:rsid w:val="006244B8"/>
    <w:rsid w:val="00624524"/>
    <w:rsid w:val="00624786"/>
    <w:rsid w:val="00624CF5"/>
    <w:rsid w:val="00624E85"/>
    <w:rsid w:val="00624E99"/>
    <w:rsid w:val="00624F62"/>
    <w:rsid w:val="00624FEC"/>
    <w:rsid w:val="006251ED"/>
    <w:rsid w:val="006253C7"/>
    <w:rsid w:val="00625543"/>
    <w:rsid w:val="00625896"/>
    <w:rsid w:val="00625BC9"/>
    <w:rsid w:val="00625C41"/>
    <w:rsid w:val="0062608A"/>
    <w:rsid w:val="00626267"/>
    <w:rsid w:val="00626532"/>
    <w:rsid w:val="00626F65"/>
    <w:rsid w:val="00626F91"/>
    <w:rsid w:val="00626FB1"/>
    <w:rsid w:val="006270BA"/>
    <w:rsid w:val="006272EA"/>
    <w:rsid w:val="006273EC"/>
    <w:rsid w:val="006275DD"/>
    <w:rsid w:val="00630591"/>
    <w:rsid w:val="00630862"/>
    <w:rsid w:val="00630AD0"/>
    <w:rsid w:val="00630D2B"/>
    <w:rsid w:val="00630EE9"/>
    <w:rsid w:val="006315B1"/>
    <w:rsid w:val="00631657"/>
    <w:rsid w:val="006316D6"/>
    <w:rsid w:val="006318D6"/>
    <w:rsid w:val="00632108"/>
    <w:rsid w:val="00632225"/>
    <w:rsid w:val="00632940"/>
    <w:rsid w:val="0063297B"/>
    <w:rsid w:val="00632E2E"/>
    <w:rsid w:val="00632E67"/>
    <w:rsid w:val="00632EA6"/>
    <w:rsid w:val="0063329E"/>
    <w:rsid w:val="00633AC7"/>
    <w:rsid w:val="00633B3A"/>
    <w:rsid w:val="00633D18"/>
    <w:rsid w:val="00633E7D"/>
    <w:rsid w:val="00633F6F"/>
    <w:rsid w:val="00634037"/>
    <w:rsid w:val="006340ED"/>
    <w:rsid w:val="00634207"/>
    <w:rsid w:val="00634907"/>
    <w:rsid w:val="0063497C"/>
    <w:rsid w:val="00634D3D"/>
    <w:rsid w:val="00634F15"/>
    <w:rsid w:val="00636464"/>
    <w:rsid w:val="006364C7"/>
    <w:rsid w:val="00636A27"/>
    <w:rsid w:val="00636E4B"/>
    <w:rsid w:val="006372B6"/>
    <w:rsid w:val="006374A1"/>
    <w:rsid w:val="00637669"/>
    <w:rsid w:val="006377C8"/>
    <w:rsid w:val="00640126"/>
    <w:rsid w:val="0064060A"/>
    <w:rsid w:val="0064090A"/>
    <w:rsid w:val="00640AF2"/>
    <w:rsid w:val="0064111F"/>
    <w:rsid w:val="00641865"/>
    <w:rsid w:val="0064195D"/>
    <w:rsid w:val="00641A1E"/>
    <w:rsid w:val="00641D0C"/>
    <w:rsid w:val="00641F68"/>
    <w:rsid w:val="0064233B"/>
    <w:rsid w:val="0064276D"/>
    <w:rsid w:val="006428AF"/>
    <w:rsid w:val="0064297A"/>
    <w:rsid w:val="00642996"/>
    <w:rsid w:val="006429CC"/>
    <w:rsid w:val="00642A3D"/>
    <w:rsid w:val="00642E4B"/>
    <w:rsid w:val="00643005"/>
    <w:rsid w:val="006439BD"/>
    <w:rsid w:val="00643A89"/>
    <w:rsid w:val="006440E1"/>
    <w:rsid w:val="00644602"/>
    <w:rsid w:val="006446FC"/>
    <w:rsid w:val="00644FA5"/>
    <w:rsid w:val="00644FFB"/>
    <w:rsid w:val="00645305"/>
    <w:rsid w:val="00645609"/>
    <w:rsid w:val="00645E72"/>
    <w:rsid w:val="0064662C"/>
    <w:rsid w:val="00646647"/>
    <w:rsid w:val="0064675B"/>
    <w:rsid w:val="00646AC7"/>
    <w:rsid w:val="00646F0A"/>
    <w:rsid w:val="00647522"/>
    <w:rsid w:val="00647B56"/>
    <w:rsid w:val="00647B80"/>
    <w:rsid w:val="00647D2F"/>
    <w:rsid w:val="00647D5E"/>
    <w:rsid w:val="00647F84"/>
    <w:rsid w:val="00650221"/>
    <w:rsid w:val="006502F0"/>
    <w:rsid w:val="00650BCC"/>
    <w:rsid w:val="00650F05"/>
    <w:rsid w:val="00651207"/>
    <w:rsid w:val="006516D9"/>
    <w:rsid w:val="00651827"/>
    <w:rsid w:val="0065191D"/>
    <w:rsid w:val="00651C3B"/>
    <w:rsid w:val="00651E7C"/>
    <w:rsid w:val="0065210E"/>
    <w:rsid w:val="006525E6"/>
    <w:rsid w:val="00652613"/>
    <w:rsid w:val="00652671"/>
    <w:rsid w:val="006529BF"/>
    <w:rsid w:val="00652D50"/>
    <w:rsid w:val="0065317C"/>
    <w:rsid w:val="006531CD"/>
    <w:rsid w:val="0065335E"/>
    <w:rsid w:val="00653545"/>
    <w:rsid w:val="006537BD"/>
    <w:rsid w:val="006537CB"/>
    <w:rsid w:val="00653AD8"/>
    <w:rsid w:val="00654A5C"/>
    <w:rsid w:val="00654E59"/>
    <w:rsid w:val="006551BD"/>
    <w:rsid w:val="00655621"/>
    <w:rsid w:val="00655645"/>
    <w:rsid w:val="00656031"/>
    <w:rsid w:val="006560AB"/>
    <w:rsid w:val="006562A8"/>
    <w:rsid w:val="006562CB"/>
    <w:rsid w:val="00657434"/>
    <w:rsid w:val="00657591"/>
    <w:rsid w:val="0065769A"/>
    <w:rsid w:val="00657CF1"/>
    <w:rsid w:val="00657E49"/>
    <w:rsid w:val="0066020C"/>
    <w:rsid w:val="00660CC6"/>
    <w:rsid w:val="00661925"/>
    <w:rsid w:val="00661C17"/>
    <w:rsid w:val="00661E6D"/>
    <w:rsid w:val="00661E8E"/>
    <w:rsid w:val="00661E9E"/>
    <w:rsid w:val="006622C1"/>
    <w:rsid w:val="00662323"/>
    <w:rsid w:val="006625FA"/>
    <w:rsid w:val="00662B0F"/>
    <w:rsid w:val="00663044"/>
    <w:rsid w:val="006631A6"/>
    <w:rsid w:val="00663524"/>
    <w:rsid w:val="00663A44"/>
    <w:rsid w:val="00663C0F"/>
    <w:rsid w:val="00663EF6"/>
    <w:rsid w:val="006645DA"/>
    <w:rsid w:val="00664922"/>
    <w:rsid w:val="00664D51"/>
    <w:rsid w:val="00665ABF"/>
    <w:rsid w:val="00665B5B"/>
    <w:rsid w:val="00666DF1"/>
    <w:rsid w:val="00666FE1"/>
    <w:rsid w:val="006671D3"/>
    <w:rsid w:val="00667289"/>
    <w:rsid w:val="00667379"/>
    <w:rsid w:val="00667433"/>
    <w:rsid w:val="00667A41"/>
    <w:rsid w:val="00667A64"/>
    <w:rsid w:val="00667B99"/>
    <w:rsid w:val="00667E0A"/>
    <w:rsid w:val="0067062C"/>
    <w:rsid w:val="006706EA"/>
    <w:rsid w:val="0067087D"/>
    <w:rsid w:val="00670E64"/>
    <w:rsid w:val="00670F82"/>
    <w:rsid w:val="00671105"/>
    <w:rsid w:val="00671168"/>
    <w:rsid w:val="006718E9"/>
    <w:rsid w:val="006719D5"/>
    <w:rsid w:val="00671F10"/>
    <w:rsid w:val="00671F24"/>
    <w:rsid w:val="006720A0"/>
    <w:rsid w:val="0067259C"/>
    <w:rsid w:val="0067262E"/>
    <w:rsid w:val="00672D73"/>
    <w:rsid w:val="006733AE"/>
    <w:rsid w:val="0067342E"/>
    <w:rsid w:val="00673554"/>
    <w:rsid w:val="00673CF5"/>
    <w:rsid w:val="006740A5"/>
    <w:rsid w:val="00674F3B"/>
    <w:rsid w:val="00675021"/>
    <w:rsid w:val="00675064"/>
    <w:rsid w:val="0067525E"/>
    <w:rsid w:val="0067538C"/>
    <w:rsid w:val="006753C3"/>
    <w:rsid w:val="006754F5"/>
    <w:rsid w:val="006756DB"/>
    <w:rsid w:val="00675CC6"/>
    <w:rsid w:val="00676034"/>
    <w:rsid w:val="00676554"/>
    <w:rsid w:val="006766E6"/>
    <w:rsid w:val="00676BD1"/>
    <w:rsid w:val="006772D2"/>
    <w:rsid w:val="00677747"/>
    <w:rsid w:val="00677A5A"/>
    <w:rsid w:val="00677B0D"/>
    <w:rsid w:val="00677ECE"/>
    <w:rsid w:val="00677F21"/>
    <w:rsid w:val="00677F24"/>
    <w:rsid w:val="006800D8"/>
    <w:rsid w:val="00680297"/>
    <w:rsid w:val="006804FF"/>
    <w:rsid w:val="00680951"/>
    <w:rsid w:val="00680979"/>
    <w:rsid w:val="00680EF7"/>
    <w:rsid w:val="00680F14"/>
    <w:rsid w:val="0068108D"/>
    <w:rsid w:val="006810ED"/>
    <w:rsid w:val="006811CB"/>
    <w:rsid w:val="0068137F"/>
    <w:rsid w:val="00681606"/>
    <w:rsid w:val="0068169D"/>
    <w:rsid w:val="006817C5"/>
    <w:rsid w:val="00681E96"/>
    <w:rsid w:val="00682023"/>
    <w:rsid w:val="00682107"/>
    <w:rsid w:val="00682287"/>
    <w:rsid w:val="006823AF"/>
    <w:rsid w:val="0068247A"/>
    <w:rsid w:val="0068267F"/>
    <w:rsid w:val="006829A8"/>
    <w:rsid w:val="00682AA5"/>
    <w:rsid w:val="00682C67"/>
    <w:rsid w:val="00682D67"/>
    <w:rsid w:val="00683424"/>
    <w:rsid w:val="0068342B"/>
    <w:rsid w:val="0068363E"/>
    <w:rsid w:val="0068399C"/>
    <w:rsid w:val="00683CB1"/>
    <w:rsid w:val="0068415F"/>
    <w:rsid w:val="00684491"/>
    <w:rsid w:val="00684586"/>
    <w:rsid w:val="00684A3A"/>
    <w:rsid w:val="00684AF7"/>
    <w:rsid w:val="00684CE2"/>
    <w:rsid w:val="00685534"/>
    <w:rsid w:val="00685560"/>
    <w:rsid w:val="00685D24"/>
    <w:rsid w:val="00685F40"/>
    <w:rsid w:val="0068628E"/>
    <w:rsid w:val="006864BD"/>
    <w:rsid w:val="006868F7"/>
    <w:rsid w:val="00686999"/>
    <w:rsid w:val="006873EE"/>
    <w:rsid w:val="0068755E"/>
    <w:rsid w:val="0068787E"/>
    <w:rsid w:val="0068793F"/>
    <w:rsid w:val="00687A85"/>
    <w:rsid w:val="00687FD6"/>
    <w:rsid w:val="00690180"/>
    <w:rsid w:val="00690577"/>
    <w:rsid w:val="00690C8F"/>
    <w:rsid w:val="00690E27"/>
    <w:rsid w:val="00690F58"/>
    <w:rsid w:val="00691894"/>
    <w:rsid w:val="00691A15"/>
    <w:rsid w:val="00691C40"/>
    <w:rsid w:val="006920B1"/>
    <w:rsid w:val="0069267F"/>
    <w:rsid w:val="0069283E"/>
    <w:rsid w:val="00692D6C"/>
    <w:rsid w:val="00692D81"/>
    <w:rsid w:val="00692E2F"/>
    <w:rsid w:val="00692E56"/>
    <w:rsid w:val="00693102"/>
    <w:rsid w:val="00693666"/>
    <w:rsid w:val="006936EB"/>
    <w:rsid w:val="006937A3"/>
    <w:rsid w:val="00693864"/>
    <w:rsid w:val="00693BA8"/>
    <w:rsid w:val="00693E54"/>
    <w:rsid w:val="0069426C"/>
    <w:rsid w:val="0069439D"/>
    <w:rsid w:val="006943C0"/>
    <w:rsid w:val="00694E84"/>
    <w:rsid w:val="00694F8B"/>
    <w:rsid w:val="006955E4"/>
    <w:rsid w:val="0069564B"/>
    <w:rsid w:val="00695C2E"/>
    <w:rsid w:val="0069610A"/>
    <w:rsid w:val="0069641F"/>
    <w:rsid w:val="006964E1"/>
    <w:rsid w:val="006965D0"/>
    <w:rsid w:val="00696873"/>
    <w:rsid w:val="00696AC8"/>
    <w:rsid w:val="00696F99"/>
    <w:rsid w:val="00697127"/>
    <w:rsid w:val="00697A37"/>
    <w:rsid w:val="006A0015"/>
    <w:rsid w:val="006A042F"/>
    <w:rsid w:val="006A067A"/>
    <w:rsid w:val="006A0740"/>
    <w:rsid w:val="006A0A52"/>
    <w:rsid w:val="006A0BD5"/>
    <w:rsid w:val="006A11EF"/>
    <w:rsid w:val="006A12AB"/>
    <w:rsid w:val="006A153B"/>
    <w:rsid w:val="006A1843"/>
    <w:rsid w:val="006A1952"/>
    <w:rsid w:val="006A1DB4"/>
    <w:rsid w:val="006A1E3D"/>
    <w:rsid w:val="006A2056"/>
    <w:rsid w:val="006A21B0"/>
    <w:rsid w:val="006A2381"/>
    <w:rsid w:val="006A27DB"/>
    <w:rsid w:val="006A2F0F"/>
    <w:rsid w:val="006A3162"/>
    <w:rsid w:val="006A34EF"/>
    <w:rsid w:val="006A35A4"/>
    <w:rsid w:val="006A35AE"/>
    <w:rsid w:val="006A3733"/>
    <w:rsid w:val="006A37B6"/>
    <w:rsid w:val="006A3862"/>
    <w:rsid w:val="006A3A6A"/>
    <w:rsid w:val="006A4338"/>
    <w:rsid w:val="006A480F"/>
    <w:rsid w:val="006A4B8E"/>
    <w:rsid w:val="006A4C70"/>
    <w:rsid w:val="006A50C3"/>
    <w:rsid w:val="006A5216"/>
    <w:rsid w:val="006A5B12"/>
    <w:rsid w:val="006A5BD7"/>
    <w:rsid w:val="006A5C2C"/>
    <w:rsid w:val="006A62F1"/>
    <w:rsid w:val="006A64CD"/>
    <w:rsid w:val="006A64F4"/>
    <w:rsid w:val="006A6502"/>
    <w:rsid w:val="006A661A"/>
    <w:rsid w:val="006A676C"/>
    <w:rsid w:val="006A6C18"/>
    <w:rsid w:val="006A6E37"/>
    <w:rsid w:val="006A7463"/>
    <w:rsid w:val="006A7508"/>
    <w:rsid w:val="006A76CD"/>
    <w:rsid w:val="006A7828"/>
    <w:rsid w:val="006A7D20"/>
    <w:rsid w:val="006A7DCD"/>
    <w:rsid w:val="006A7F73"/>
    <w:rsid w:val="006B05F7"/>
    <w:rsid w:val="006B0656"/>
    <w:rsid w:val="006B08E9"/>
    <w:rsid w:val="006B09DD"/>
    <w:rsid w:val="006B0D1A"/>
    <w:rsid w:val="006B0EDA"/>
    <w:rsid w:val="006B1185"/>
    <w:rsid w:val="006B124B"/>
    <w:rsid w:val="006B1C2E"/>
    <w:rsid w:val="006B2052"/>
    <w:rsid w:val="006B216E"/>
    <w:rsid w:val="006B228E"/>
    <w:rsid w:val="006B28CB"/>
    <w:rsid w:val="006B2A33"/>
    <w:rsid w:val="006B2B2C"/>
    <w:rsid w:val="006B2BB9"/>
    <w:rsid w:val="006B2CCB"/>
    <w:rsid w:val="006B31A8"/>
    <w:rsid w:val="006B3460"/>
    <w:rsid w:val="006B3683"/>
    <w:rsid w:val="006B3D9C"/>
    <w:rsid w:val="006B3F31"/>
    <w:rsid w:val="006B4128"/>
    <w:rsid w:val="006B414A"/>
    <w:rsid w:val="006B444C"/>
    <w:rsid w:val="006B4B28"/>
    <w:rsid w:val="006B5398"/>
    <w:rsid w:val="006B555E"/>
    <w:rsid w:val="006B5AAD"/>
    <w:rsid w:val="006B5B12"/>
    <w:rsid w:val="006B5B5E"/>
    <w:rsid w:val="006B5FCF"/>
    <w:rsid w:val="006B6438"/>
    <w:rsid w:val="006B6634"/>
    <w:rsid w:val="006B6911"/>
    <w:rsid w:val="006B6BB6"/>
    <w:rsid w:val="006B6CFE"/>
    <w:rsid w:val="006B6D45"/>
    <w:rsid w:val="006B7498"/>
    <w:rsid w:val="006B75A9"/>
    <w:rsid w:val="006B7AAD"/>
    <w:rsid w:val="006B7B9A"/>
    <w:rsid w:val="006C02A7"/>
    <w:rsid w:val="006C062F"/>
    <w:rsid w:val="006C063F"/>
    <w:rsid w:val="006C064B"/>
    <w:rsid w:val="006C0A14"/>
    <w:rsid w:val="006C1285"/>
    <w:rsid w:val="006C15B5"/>
    <w:rsid w:val="006C1A33"/>
    <w:rsid w:val="006C215D"/>
    <w:rsid w:val="006C2420"/>
    <w:rsid w:val="006C25B3"/>
    <w:rsid w:val="006C26D8"/>
    <w:rsid w:val="006C28D5"/>
    <w:rsid w:val="006C317E"/>
    <w:rsid w:val="006C372D"/>
    <w:rsid w:val="006C421A"/>
    <w:rsid w:val="006C42A7"/>
    <w:rsid w:val="006C4458"/>
    <w:rsid w:val="006C4580"/>
    <w:rsid w:val="006C4CEB"/>
    <w:rsid w:val="006C4E85"/>
    <w:rsid w:val="006C574F"/>
    <w:rsid w:val="006C581D"/>
    <w:rsid w:val="006C605A"/>
    <w:rsid w:val="006C61AB"/>
    <w:rsid w:val="006C63EB"/>
    <w:rsid w:val="006C6444"/>
    <w:rsid w:val="006C65B9"/>
    <w:rsid w:val="006C6A3B"/>
    <w:rsid w:val="006C6A7B"/>
    <w:rsid w:val="006C76B3"/>
    <w:rsid w:val="006C79BF"/>
    <w:rsid w:val="006C7B6C"/>
    <w:rsid w:val="006C7F7B"/>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1F2A"/>
    <w:rsid w:val="006D213B"/>
    <w:rsid w:val="006D252B"/>
    <w:rsid w:val="006D2C32"/>
    <w:rsid w:val="006D3839"/>
    <w:rsid w:val="006D3C6D"/>
    <w:rsid w:val="006D3FCB"/>
    <w:rsid w:val="006D434B"/>
    <w:rsid w:val="006D461B"/>
    <w:rsid w:val="006D4947"/>
    <w:rsid w:val="006D4CA5"/>
    <w:rsid w:val="006D5547"/>
    <w:rsid w:val="006D5D32"/>
    <w:rsid w:val="006D605B"/>
    <w:rsid w:val="006D61C5"/>
    <w:rsid w:val="006D61D5"/>
    <w:rsid w:val="006D62C5"/>
    <w:rsid w:val="006D6334"/>
    <w:rsid w:val="006D6863"/>
    <w:rsid w:val="006D70A5"/>
    <w:rsid w:val="006D7655"/>
    <w:rsid w:val="006D7969"/>
    <w:rsid w:val="006D7C0B"/>
    <w:rsid w:val="006E023F"/>
    <w:rsid w:val="006E1226"/>
    <w:rsid w:val="006E1261"/>
    <w:rsid w:val="006E1450"/>
    <w:rsid w:val="006E1465"/>
    <w:rsid w:val="006E1C24"/>
    <w:rsid w:val="006E1E7D"/>
    <w:rsid w:val="006E20C1"/>
    <w:rsid w:val="006E22B4"/>
    <w:rsid w:val="006E275A"/>
    <w:rsid w:val="006E2A4A"/>
    <w:rsid w:val="006E2BCA"/>
    <w:rsid w:val="006E2C0E"/>
    <w:rsid w:val="006E2EEC"/>
    <w:rsid w:val="006E2F41"/>
    <w:rsid w:val="006E2FC3"/>
    <w:rsid w:val="006E354B"/>
    <w:rsid w:val="006E3655"/>
    <w:rsid w:val="006E39AE"/>
    <w:rsid w:val="006E3A05"/>
    <w:rsid w:val="006E3AC8"/>
    <w:rsid w:val="006E3AE9"/>
    <w:rsid w:val="006E3CD5"/>
    <w:rsid w:val="006E3D07"/>
    <w:rsid w:val="006E3EF7"/>
    <w:rsid w:val="006E3FFB"/>
    <w:rsid w:val="006E422A"/>
    <w:rsid w:val="006E466F"/>
    <w:rsid w:val="006E489E"/>
    <w:rsid w:val="006E4CC3"/>
    <w:rsid w:val="006E4F12"/>
    <w:rsid w:val="006E551F"/>
    <w:rsid w:val="006E562A"/>
    <w:rsid w:val="006E5EF6"/>
    <w:rsid w:val="006E6188"/>
    <w:rsid w:val="006E6F52"/>
    <w:rsid w:val="006E6FF4"/>
    <w:rsid w:val="006E704E"/>
    <w:rsid w:val="006E7050"/>
    <w:rsid w:val="006E75B7"/>
    <w:rsid w:val="006F024D"/>
    <w:rsid w:val="006F02FB"/>
    <w:rsid w:val="006F0BAF"/>
    <w:rsid w:val="006F11CB"/>
    <w:rsid w:val="006F1A6F"/>
    <w:rsid w:val="006F1D99"/>
    <w:rsid w:val="006F1D9A"/>
    <w:rsid w:val="006F208E"/>
    <w:rsid w:val="006F21B2"/>
    <w:rsid w:val="006F226F"/>
    <w:rsid w:val="006F229E"/>
    <w:rsid w:val="006F23FC"/>
    <w:rsid w:val="006F29E5"/>
    <w:rsid w:val="006F2EA1"/>
    <w:rsid w:val="006F3247"/>
    <w:rsid w:val="006F33E4"/>
    <w:rsid w:val="006F347B"/>
    <w:rsid w:val="006F3515"/>
    <w:rsid w:val="006F379C"/>
    <w:rsid w:val="006F390C"/>
    <w:rsid w:val="006F3E12"/>
    <w:rsid w:val="006F4519"/>
    <w:rsid w:val="006F4803"/>
    <w:rsid w:val="006F4B24"/>
    <w:rsid w:val="006F4C7B"/>
    <w:rsid w:val="006F4DD6"/>
    <w:rsid w:val="006F57B4"/>
    <w:rsid w:val="006F5963"/>
    <w:rsid w:val="006F620D"/>
    <w:rsid w:val="006F623A"/>
    <w:rsid w:val="006F66AF"/>
    <w:rsid w:val="006F6B00"/>
    <w:rsid w:val="006F6F88"/>
    <w:rsid w:val="006F70D3"/>
    <w:rsid w:val="006F71FF"/>
    <w:rsid w:val="006F7D1F"/>
    <w:rsid w:val="007002FD"/>
    <w:rsid w:val="007003EA"/>
    <w:rsid w:val="00700404"/>
    <w:rsid w:val="00700A82"/>
    <w:rsid w:val="00700B12"/>
    <w:rsid w:val="00700CBF"/>
    <w:rsid w:val="007010E8"/>
    <w:rsid w:val="00701BA9"/>
    <w:rsid w:val="00701EBC"/>
    <w:rsid w:val="00702877"/>
    <w:rsid w:val="007028CA"/>
    <w:rsid w:val="00703368"/>
    <w:rsid w:val="00703932"/>
    <w:rsid w:val="00703E6D"/>
    <w:rsid w:val="00704A70"/>
    <w:rsid w:val="00704D23"/>
    <w:rsid w:val="00704D4A"/>
    <w:rsid w:val="00705512"/>
    <w:rsid w:val="00705813"/>
    <w:rsid w:val="00705A46"/>
    <w:rsid w:val="00705C9C"/>
    <w:rsid w:val="00705CB5"/>
    <w:rsid w:val="007063E1"/>
    <w:rsid w:val="0070658F"/>
    <w:rsid w:val="007066AC"/>
    <w:rsid w:val="00706741"/>
    <w:rsid w:val="00707034"/>
    <w:rsid w:val="00707583"/>
    <w:rsid w:val="0070793C"/>
    <w:rsid w:val="007079BA"/>
    <w:rsid w:val="00707A88"/>
    <w:rsid w:val="00707D6D"/>
    <w:rsid w:val="0071045B"/>
    <w:rsid w:val="00710559"/>
    <w:rsid w:val="007105C8"/>
    <w:rsid w:val="00710A7E"/>
    <w:rsid w:val="007111B8"/>
    <w:rsid w:val="0071154A"/>
    <w:rsid w:val="00711859"/>
    <w:rsid w:val="00711E7D"/>
    <w:rsid w:val="0071229D"/>
    <w:rsid w:val="007122F9"/>
    <w:rsid w:val="0071230B"/>
    <w:rsid w:val="007123E7"/>
    <w:rsid w:val="00712517"/>
    <w:rsid w:val="00712703"/>
    <w:rsid w:val="007136EF"/>
    <w:rsid w:val="00713767"/>
    <w:rsid w:val="00713A4A"/>
    <w:rsid w:val="00713D53"/>
    <w:rsid w:val="00713DA7"/>
    <w:rsid w:val="00713E3C"/>
    <w:rsid w:val="00713EBC"/>
    <w:rsid w:val="00713ECC"/>
    <w:rsid w:val="00714411"/>
    <w:rsid w:val="0071531E"/>
    <w:rsid w:val="007153D7"/>
    <w:rsid w:val="00715620"/>
    <w:rsid w:val="0071581D"/>
    <w:rsid w:val="0071583F"/>
    <w:rsid w:val="00715AC1"/>
    <w:rsid w:val="0071672E"/>
    <w:rsid w:val="00716E35"/>
    <w:rsid w:val="00716EB7"/>
    <w:rsid w:val="007170A9"/>
    <w:rsid w:val="007172A3"/>
    <w:rsid w:val="00717311"/>
    <w:rsid w:val="007173BF"/>
    <w:rsid w:val="0071775A"/>
    <w:rsid w:val="00717E58"/>
    <w:rsid w:val="00717E63"/>
    <w:rsid w:val="00720029"/>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45B7"/>
    <w:rsid w:val="0072496E"/>
    <w:rsid w:val="00724A83"/>
    <w:rsid w:val="00724C01"/>
    <w:rsid w:val="007255AE"/>
    <w:rsid w:val="0072561F"/>
    <w:rsid w:val="00725639"/>
    <w:rsid w:val="007256F4"/>
    <w:rsid w:val="00725D55"/>
    <w:rsid w:val="00725F33"/>
    <w:rsid w:val="007263D7"/>
    <w:rsid w:val="00726475"/>
    <w:rsid w:val="007265BD"/>
    <w:rsid w:val="007266E5"/>
    <w:rsid w:val="00726C52"/>
    <w:rsid w:val="00726FDF"/>
    <w:rsid w:val="00727101"/>
    <w:rsid w:val="00727B67"/>
    <w:rsid w:val="0073012E"/>
    <w:rsid w:val="0073013F"/>
    <w:rsid w:val="007307E6"/>
    <w:rsid w:val="0073083B"/>
    <w:rsid w:val="00730892"/>
    <w:rsid w:val="00730AC0"/>
    <w:rsid w:val="00730B2F"/>
    <w:rsid w:val="0073110E"/>
    <w:rsid w:val="007316EB"/>
    <w:rsid w:val="00731B34"/>
    <w:rsid w:val="00731D5B"/>
    <w:rsid w:val="00731E7C"/>
    <w:rsid w:val="0073209D"/>
    <w:rsid w:val="00732545"/>
    <w:rsid w:val="00733219"/>
    <w:rsid w:val="007334A3"/>
    <w:rsid w:val="007334C5"/>
    <w:rsid w:val="00734A5A"/>
    <w:rsid w:val="00734B26"/>
    <w:rsid w:val="00734D12"/>
    <w:rsid w:val="007352C7"/>
    <w:rsid w:val="007353C9"/>
    <w:rsid w:val="00735413"/>
    <w:rsid w:val="00735E69"/>
    <w:rsid w:val="00736871"/>
    <w:rsid w:val="00736B55"/>
    <w:rsid w:val="00736E52"/>
    <w:rsid w:val="00736F31"/>
    <w:rsid w:val="00736F51"/>
    <w:rsid w:val="0073708D"/>
    <w:rsid w:val="00737341"/>
    <w:rsid w:val="0073776A"/>
    <w:rsid w:val="00737940"/>
    <w:rsid w:val="00740008"/>
    <w:rsid w:val="00740178"/>
    <w:rsid w:val="007407F5"/>
    <w:rsid w:val="007409C7"/>
    <w:rsid w:val="00740D77"/>
    <w:rsid w:val="0074192A"/>
    <w:rsid w:val="00741B0C"/>
    <w:rsid w:val="00741DCC"/>
    <w:rsid w:val="00742263"/>
    <w:rsid w:val="007422C6"/>
    <w:rsid w:val="00742341"/>
    <w:rsid w:val="00742CC8"/>
    <w:rsid w:val="00742D4F"/>
    <w:rsid w:val="00742DD0"/>
    <w:rsid w:val="007434F7"/>
    <w:rsid w:val="0074365E"/>
    <w:rsid w:val="00743FEB"/>
    <w:rsid w:val="007440E8"/>
    <w:rsid w:val="00744131"/>
    <w:rsid w:val="0074458C"/>
    <w:rsid w:val="0074471E"/>
    <w:rsid w:val="0074473B"/>
    <w:rsid w:val="00744A3F"/>
    <w:rsid w:val="00744BA2"/>
    <w:rsid w:val="00744E56"/>
    <w:rsid w:val="0074548A"/>
    <w:rsid w:val="007455DC"/>
    <w:rsid w:val="007457A4"/>
    <w:rsid w:val="0074580A"/>
    <w:rsid w:val="0074590F"/>
    <w:rsid w:val="00745EFF"/>
    <w:rsid w:val="007466F1"/>
    <w:rsid w:val="00746938"/>
    <w:rsid w:val="007469C7"/>
    <w:rsid w:val="00746A93"/>
    <w:rsid w:val="00746A9C"/>
    <w:rsid w:val="00746EE5"/>
    <w:rsid w:val="007473CF"/>
    <w:rsid w:val="00750AC5"/>
    <w:rsid w:val="00750E7B"/>
    <w:rsid w:val="007513BD"/>
    <w:rsid w:val="007513F2"/>
    <w:rsid w:val="00751A22"/>
    <w:rsid w:val="00751ACF"/>
    <w:rsid w:val="00751E7D"/>
    <w:rsid w:val="0075239A"/>
    <w:rsid w:val="007529C9"/>
    <w:rsid w:val="00752FC4"/>
    <w:rsid w:val="00753312"/>
    <w:rsid w:val="00753562"/>
    <w:rsid w:val="0075370A"/>
    <w:rsid w:val="00753828"/>
    <w:rsid w:val="00754657"/>
    <w:rsid w:val="00754837"/>
    <w:rsid w:val="007548EA"/>
    <w:rsid w:val="00754AA2"/>
    <w:rsid w:val="00754C3B"/>
    <w:rsid w:val="00754DCC"/>
    <w:rsid w:val="00755136"/>
    <w:rsid w:val="0075513E"/>
    <w:rsid w:val="00755B12"/>
    <w:rsid w:val="00755C16"/>
    <w:rsid w:val="00755EB6"/>
    <w:rsid w:val="007563E6"/>
    <w:rsid w:val="00756638"/>
    <w:rsid w:val="0075667D"/>
    <w:rsid w:val="007568C3"/>
    <w:rsid w:val="00756B13"/>
    <w:rsid w:val="00756F1D"/>
    <w:rsid w:val="007571E4"/>
    <w:rsid w:val="007575F3"/>
    <w:rsid w:val="00757897"/>
    <w:rsid w:val="00757B0D"/>
    <w:rsid w:val="00760573"/>
    <w:rsid w:val="0076057F"/>
    <w:rsid w:val="007605B5"/>
    <w:rsid w:val="00760701"/>
    <w:rsid w:val="0076086C"/>
    <w:rsid w:val="00760A0D"/>
    <w:rsid w:val="00760D12"/>
    <w:rsid w:val="007610F5"/>
    <w:rsid w:val="0076153C"/>
    <w:rsid w:val="00761695"/>
    <w:rsid w:val="007617E4"/>
    <w:rsid w:val="00761804"/>
    <w:rsid w:val="0076182F"/>
    <w:rsid w:val="00761FA3"/>
    <w:rsid w:val="00762044"/>
    <w:rsid w:val="00762B25"/>
    <w:rsid w:val="00762B8D"/>
    <w:rsid w:val="0076301B"/>
    <w:rsid w:val="007636AE"/>
    <w:rsid w:val="00763F46"/>
    <w:rsid w:val="00763FE2"/>
    <w:rsid w:val="007640F4"/>
    <w:rsid w:val="0076415A"/>
    <w:rsid w:val="00764267"/>
    <w:rsid w:val="00764288"/>
    <w:rsid w:val="007642E8"/>
    <w:rsid w:val="007646B3"/>
    <w:rsid w:val="00764845"/>
    <w:rsid w:val="0076486C"/>
    <w:rsid w:val="00765098"/>
    <w:rsid w:val="00765637"/>
    <w:rsid w:val="007656C4"/>
    <w:rsid w:val="00765768"/>
    <w:rsid w:val="00765A76"/>
    <w:rsid w:val="00765BF8"/>
    <w:rsid w:val="00765CFA"/>
    <w:rsid w:val="007665D3"/>
    <w:rsid w:val="00766619"/>
    <w:rsid w:val="00766662"/>
    <w:rsid w:val="00766785"/>
    <w:rsid w:val="0076698B"/>
    <w:rsid w:val="0076699B"/>
    <w:rsid w:val="007672A2"/>
    <w:rsid w:val="007679E9"/>
    <w:rsid w:val="00767A23"/>
    <w:rsid w:val="00767ABA"/>
    <w:rsid w:val="00767C59"/>
    <w:rsid w:val="00767D13"/>
    <w:rsid w:val="0077007E"/>
    <w:rsid w:val="00770125"/>
    <w:rsid w:val="0077071D"/>
    <w:rsid w:val="00770A54"/>
    <w:rsid w:val="00770FD4"/>
    <w:rsid w:val="00771003"/>
    <w:rsid w:val="007712E7"/>
    <w:rsid w:val="0077162E"/>
    <w:rsid w:val="00771861"/>
    <w:rsid w:val="00771CBB"/>
    <w:rsid w:val="00771FEB"/>
    <w:rsid w:val="0077278F"/>
    <w:rsid w:val="00772829"/>
    <w:rsid w:val="00772A16"/>
    <w:rsid w:val="00772ADF"/>
    <w:rsid w:val="00772FFD"/>
    <w:rsid w:val="00773053"/>
    <w:rsid w:val="007730D8"/>
    <w:rsid w:val="00773366"/>
    <w:rsid w:val="00773385"/>
    <w:rsid w:val="007735EB"/>
    <w:rsid w:val="0077377F"/>
    <w:rsid w:val="00774127"/>
    <w:rsid w:val="00774365"/>
    <w:rsid w:val="007748CB"/>
    <w:rsid w:val="00774AB4"/>
    <w:rsid w:val="007755C6"/>
    <w:rsid w:val="00775838"/>
    <w:rsid w:val="0077585B"/>
    <w:rsid w:val="00776733"/>
    <w:rsid w:val="007769CC"/>
    <w:rsid w:val="0077708A"/>
    <w:rsid w:val="007774CF"/>
    <w:rsid w:val="007776B9"/>
    <w:rsid w:val="00777A0F"/>
    <w:rsid w:val="007800F4"/>
    <w:rsid w:val="00780445"/>
    <w:rsid w:val="007804E7"/>
    <w:rsid w:val="00780B79"/>
    <w:rsid w:val="007810E7"/>
    <w:rsid w:val="00781116"/>
    <w:rsid w:val="00781631"/>
    <w:rsid w:val="007816E7"/>
    <w:rsid w:val="00781988"/>
    <w:rsid w:val="00781ADE"/>
    <w:rsid w:val="00781BB1"/>
    <w:rsid w:val="0078200F"/>
    <w:rsid w:val="0078225A"/>
    <w:rsid w:val="0078255E"/>
    <w:rsid w:val="00782D8D"/>
    <w:rsid w:val="00783631"/>
    <w:rsid w:val="00784276"/>
    <w:rsid w:val="00784318"/>
    <w:rsid w:val="007847D8"/>
    <w:rsid w:val="00784896"/>
    <w:rsid w:val="00784BEF"/>
    <w:rsid w:val="0078514E"/>
    <w:rsid w:val="007852AA"/>
    <w:rsid w:val="0078548B"/>
    <w:rsid w:val="007855E6"/>
    <w:rsid w:val="00785A88"/>
    <w:rsid w:val="0078628F"/>
    <w:rsid w:val="007862B3"/>
    <w:rsid w:val="00786A92"/>
    <w:rsid w:val="00786CB3"/>
    <w:rsid w:val="00786D76"/>
    <w:rsid w:val="00787F43"/>
    <w:rsid w:val="00787FAC"/>
    <w:rsid w:val="007900EF"/>
    <w:rsid w:val="007903FF"/>
    <w:rsid w:val="0079044A"/>
    <w:rsid w:val="00790AA5"/>
    <w:rsid w:val="00790F04"/>
    <w:rsid w:val="0079107B"/>
    <w:rsid w:val="00791181"/>
    <w:rsid w:val="00791555"/>
    <w:rsid w:val="00791D6B"/>
    <w:rsid w:val="00791DEF"/>
    <w:rsid w:val="00792C4E"/>
    <w:rsid w:val="00792F13"/>
    <w:rsid w:val="00793202"/>
    <w:rsid w:val="00793453"/>
    <w:rsid w:val="00793898"/>
    <w:rsid w:val="00793C52"/>
    <w:rsid w:val="00793E04"/>
    <w:rsid w:val="00793F05"/>
    <w:rsid w:val="00793F73"/>
    <w:rsid w:val="0079441E"/>
    <w:rsid w:val="00794823"/>
    <w:rsid w:val="00794DA5"/>
    <w:rsid w:val="00794DDF"/>
    <w:rsid w:val="00794FAA"/>
    <w:rsid w:val="00795182"/>
    <w:rsid w:val="007952AB"/>
    <w:rsid w:val="0079545B"/>
    <w:rsid w:val="0079555D"/>
    <w:rsid w:val="007955FA"/>
    <w:rsid w:val="0079580F"/>
    <w:rsid w:val="00795BB4"/>
    <w:rsid w:val="007964BC"/>
    <w:rsid w:val="0079771F"/>
    <w:rsid w:val="0079782C"/>
    <w:rsid w:val="007A0661"/>
    <w:rsid w:val="007A0903"/>
    <w:rsid w:val="007A0AA3"/>
    <w:rsid w:val="007A0CCA"/>
    <w:rsid w:val="007A11E8"/>
    <w:rsid w:val="007A1610"/>
    <w:rsid w:val="007A165D"/>
    <w:rsid w:val="007A1766"/>
    <w:rsid w:val="007A1E35"/>
    <w:rsid w:val="007A23D2"/>
    <w:rsid w:val="007A29D2"/>
    <w:rsid w:val="007A2A53"/>
    <w:rsid w:val="007A2D5C"/>
    <w:rsid w:val="007A3259"/>
    <w:rsid w:val="007A32FF"/>
    <w:rsid w:val="007A3314"/>
    <w:rsid w:val="007A337D"/>
    <w:rsid w:val="007A33BE"/>
    <w:rsid w:val="007A3CDD"/>
    <w:rsid w:val="007A411E"/>
    <w:rsid w:val="007A49EC"/>
    <w:rsid w:val="007A4B4B"/>
    <w:rsid w:val="007A4D69"/>
    <w:rsid w:val="007A51B4"/>
    <w:rsid w:val="007A51DF"/>
    <w:rsid w:val="007A5363"/>
    <w:rsid w:val="007A55CA"/>
    <w:rsid w:val="007A5B9C"/>
    <w:rsid w:val="007A5BD1"/>
    <w:rsid w:val="007A5FDE"/>
    <w:rsid w:val="007A6177"/>
    <w:rsid w:val="007A61A4"/>
    <w:rsid w:val="007A6844"/>
    <w:rsid w:val="007A6E59"/>
    <w:rsid w:val="007A7757"/>
    <w:rsid w:val="007A7B8B"/>
    <w:rsid w:val="007A7CFD"/>
    <w:rsid w:val="007A7E09"/>
    <w:rsid w:val="007A7E61"/>
    <w:rsid w:val="007A7E75"/>
    <w:rsid w:val="007A7F3D"/>
    <w:rsid w:val="007B026D"/>
    <w:rsid w:val="007B046B"/>
    <w:rsid w:val="007B04ED"/>
    <w:rsid w:val="007B094D"/>
    <w:rsid w:val="007B0A63"/>
    <w:rsid w:val="007B0C75"/>
    <w:rsid w:val="007B16BD"/>
    <w:rsid w:val="007B1865"/>
    <w:rsid w:val="007B1A9A"/>
    <w:rsid w:val="007B2020"/>
    <w:rsid w:val="007B211F"/>
    <w:rsid w:val="007B234D"/>
    <w:rsid w:val="007B2719"/>
    <w:rsid w:val="007B2B08"/>
    <w:rsid w:val="007B2C0C"/>
    <w:rsid w:val="007B2CD9"/>
    <w:rsid w:val="007B2CFF"/>
    <w:rsid w:val="007B2D17"/>
    <w:rsid w:val="007B323A"/>
    <w:rsid w:val="007B341E"/>
    <w:rsid w:val="007B34B0"/>
    <w:rsid w:val="007B3806"/>
    <w:rsid w:val="007B3BA0"/>
    <w:rsid w:val="007B3BDB"/>
    <w:rsid w:val="007B42F9"/>
    <w:rsid w:val="007B4F25"/>
    <w:rsid w:val="007B4F65"/>
    <w:rsid w:val="007B4F7F"/>
    <w:rsid w:val="007B5073"/>
    <w:rsid w:val="007B5403"/>
    <w:rsid w:val="007B5437"/>
    <w:rsid w:val="007B5E4C"/>
    <w:rsid w:val="007B6077"/>
    <w:rsid w:val="007B6B9A"/>
    <w:rsid w:val="007B7102"/>
    <w:rsid w:val="007B72E8"/>
    <w:rsid w:val="007B7F39"/>
    <w:rsid w:val="007C019D"/>
    <w:rsid w:val="007C045C"/>
    <w:rsid w:val="007C0619"/>
    <w:rsid w:val="007C086D"/>
    <w:rsid w:val="007C0976"/>
    <w:rsid w:val="007C0BD2"/>
    <w:rsid w:val="007C0C5A"/>
    <w:rsid w:val="007C109D"/>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698"/>
    <w:rsid w:val="007C3863"/>
    <w:rsid w:val="007C3EEC"/>
    <w:rsid w:val="007C3F4C"/>
    <w:rsid w:val="007C4053"/>
    <w:rsid w:val="007C4449"/>
    <w:rsid w:val="007C457C"/>
    <w:rsid w:val="007C4DDB"/>
    <w:rsid w:val="007C50E9"/>
    <w:rsid w:val="007C51EF"/>
    <w:rsid w:val="007C532C"/>
    <w:rsid w:val="007C53D6"/>
    <w:rsid w:val="007C5419"/>
    <w:rsid w:val="007C54D9"/>
    <w:rsid w:val="007C57C7"/>
    <w:rsid w:val="007C5B79"/>
    <w:rsid w:val="007C5EB6"/>
    <w:rsid w:val="007C5FAF"/>
    <w:rsid w:val="007C63E7"/>
    <w:rsid w:val="007C648C"/>
    <w:rsid w:val="007C69B2"/>
    <w:rsid w:val="007C6A40"/>
    <w:rsid w:val="007C6DA8"/>
    <w:rsid w:val="007C6F56"/>
    <w:rsid w:val="007C7011"/>
    <w:rsid w:val="007C7043"/>
    <w:rsid w:val="007C71B2"/>
    <w:rsid w:val="007C79BC"/>
    <w:rsid w:val="007C7F2A"/>
    <w:rsid w:val="007C7F82"/>
    <w:rsid w:val="007D0678"/>
    <w:rsid w:val="007D0F7C"/>
    <w:rsid w:val="007D0FF3"/>
    <w:rsid w:val="007D1938"/>
    <w:rsid w:val="007D2282"/>
    <w:rsid w:val="007D23DF"/>
    <w:rsid w:val="007D27EC"/>
    <w:rsid w:val="007D2EA2"/>
    <w:rsid w:val="007D30A3"/>
    <w:rsid w:val="007D3592"/>
    <w:rsid w:val="007D3897"/>
    <w:rsid w:val="007D3DFC"/>
    <w:rsid w:val="007D407F"/>
    <w:rsid w:val="007D42DC"/>
    <w:rsid w:val="007D42EF"/>
    <w:rsid w:val="007D44F6"/>
    <w:rsid w:val="007D493B"/>
    <w:rsid w:val="007D5201"/>
    <w:rsid w:val="007D53D4"/>
    <w:rsid w:val="007D5B27"/>
    <w:rsid w:val="007D5D0B"/>
    <w:rsid w:val="007D651D"/>
    <w:rsid w:val="007D6609"/>
    <w:rsid w:val="007D667A"/>
    <w:rsid w:val="007D6692"/>
    <w:rsid w:val="007D6D51"/>
    <w:rsid w:val="007D7200"/>
    <w:rsid w:val="007D7373"/>
    <w:rsid w:val="007D73A7"/>
    <w:rsid w:val="007D74A9"/>
    <w:rsid w:val="007D74B4"/>
    <w:rsid w:val="007D7689"/>
    <w:rsid w:val="007D77FD"/>
    <w:rsid w:val="007D78F6"/>
    <w:rsid w:val="007D7AF1"/>
    <w:rsid w:val="007D7DB9"/>
    <w:rsid w:val="007D7E03"/>
    <w:rsid w:val="007E0189"/>
    <w:rsid w:val="007E04DD"/>
    <w:rsid w:val="007E0EF6"/>
    <w:rsid w:val="007E0FD7"/>
    <w:rsid w:val="007E123B"/>
    <w:rsid w:val="007E1868"/>
    <w:rsid w:val="007E1B0B"/>
    <w:rsid w:val="007E21A0"/>
    <w:rsid w:val="007E24DF"/>
    <w:rsid w:val="007E27C2"/>
    <w:rsid w:val="007E27CC"/>
    <w:rsid w:val="007E29D6"/>
    <w:rsid w:val="007E2B23"/>
    <w:rsid w:val="007E2F31"/>
    <w:rsid w:val="007E36E2"/>
    <w:rsid w:val="007E3A27"/>
    <w:rsid w:val="007E3A62"/>
    <w:rsid w:val="007E3B13"/>
    <w:rsid w:val="007E3C06"/>
    <w:rsid w:val="007E3DBB"/>
    <w:rsid w:val="007E466D"/>
    <w:rsid w:val="007E498B"/>
    <w:rsid w:val="007E49B5"/>
    <w:rsid w:val="007E4B39"/>
    <w:rsid w:val="007E4D2A"/>
    <w:rsid w:val="007E4EF5"/>
    <w:rsid w:val="007E50C5"/>
    <w:rsid w:val="007E5171"/>
    <w:rsid w:val="007E539B"/>
    <w:rsid w:val="007E54A1"/>
    <w:rsid w:val="007E5720"/>
    <w:rsid w:val="007E575F"/>
    <w:rsid w:val="007E59E1"/>
    <w:rsid w:val="007E5DE1"/>
    <w:rsid w:val="007E5F30"/>
    <w:rsid w:val="007E60B8"/>
    <w:rsid w:val="007E6457"/>
    <w:rsid w:val="007E6540"/>
    <w:rsid w:val="007E69FE"/>
    <w:rsid w:val="007E6C8E"/>
    <w:rsid w:val="007E6D3B"/>
    <w:rsid w:val="007E70FA"/>
    <w:rsid w:val="007E73FC"/>
    <w:rsid w:val="007E755B"/>
    <w:rsid w:val="007E7583"/>
    <w:rsid w:val="007E7873"/>
    <w:rsid w:val="007E7C52"/>
    <w:rsid w:val="007E7F3A"/>
    <w:rsid w:val="007F0A99"/>
    <w:rsid w:val="007F105C"/>
    <w:rsid w:val="007F15C8"/>
    <w:rsid w:val="007F1909"/>
    <w:rsid w:val="007F1A2C"/>
    <w:rsid w:val="007F1CBA"/>
    <w:rsid w:val="007F1E83"/>
    <w:rsid w:val="007F246D"/>
    <w:rsid w:val="007F2A38"/>
    <w:rsid w:val="007F2CA8"/>
    <w:rsid w:val="007F33F1"/>
    <w:rsid w:val="007F34FC"/>
    <w:rsid w:val="007F3B2F"/>
    <w:rsid w:val="007F3D81"/>
    <w:rsid w:val="007F3F96"/>
    <w:rsid w:val="007F4C4F"/>
    <w:rsid w:val="007F4E92"/>
    <w:rsid w:val="007F5406"/>
    <w:rsid w:val="007F555E"/>
    <w:rsid w:val="007F598D"/>
    <w:rsid w:val="007F5B5C"/>
    <w:rsid w:val="007F5DC6"/>
    <w:rsid w:val="007F6763"/>
    <w:rsid w:val="007F695B"/>
    <w:rsid w:val="007F747F"/>
    <w:rsid w:val="007F78B1"/>
    <w:rsid w:val="007F7CAD"/>
    <w:rsid w:val="008003AC"/>
    <w:rsid w:val="00800452"/>
    <w:rsid w:val="008006E6"/>
    <w:rsid w:val="008006ED"/>
    <w:rsid w:val="00800969"/>
    <w:rsid w:val="008009F8"/>
    <w:rsid w:val="00800CEC"/>
    <w:rsid w:val="00800DD1"/>
    <w:rsid w:val="00800DE0"/>
    <w:rsid w:val="0080127C"/>
    <w:rsid w:val="00801562"/>
    <w:rsid w:val="00801727"/>
    <w:rsid w:val="0080199B"/>
    <w:rsid w:val="00801A10"/>
    <w:rsid w:val="00801EA0"/>
    <w:rsid w:val="00801EEF"/>
    <w:rsid w:val="00801F61"/>
    <w:rsid w:val="00802295"/>
    <w:rsid w:val="008023E4"/>
    <w:rsid w:val="0080250D"/>
    <w:rsid w:val="00802B64"/>
    <w:rsid w:val="00802C73"/>
    <w:rsid w:val="00802D90"/>
    <w:rsid w:val="008039C0"/>
    <w:rsid w:val="00803D93"/>
    <w:rsid w:val="00804A63"/>
    <w:rsid w:val="00804DCC"/>
    <w:rsid w:val="00804E53"/>
    <w:rsid w:val="008055D6"/>
    <w:rsid w:val="00805661"/>
    <w:rsid w:val="00805700"/>
    <w:rsid w:val="0080671D"/>
    <w:rsid w:val="00806B2C"/>
    <w:rsid w:val="00806B5C"/>
    <w:rsid w:val="00806F31"/>
    <w:rsid w:val="00807172"/>
    <w:rsid w:val="008074AB"/>
    <w:rsid w:val="00807709"/>
    <w:rsid w:val="00807BB5"/>
    <w:rsid w:val="00807DEB"/>
    <w:rsid w:val="008100F9"/>
    <w:rsid w:val="008101EC"/>
    <w:rsid w:val="00810309"/>
    <w:rsid w:val="008104AE"/>
    <w:rsid w:val="0081069E"/>
    <w:rsid w:val="008108C4"/>
    <w:rsid w:val="008108C6"/>
    <w:rsid w:val="00810931"/>
    <w:rsid w:val="00810BEA"/>
    <w:rsid w:val="00810F80"/>
    <w:rsid w:val="00811196"/>
    <w:rsid w:val="008112CB"/>
    <w:rsid w:val="00811550"/>
    <w:rsid w:val="00811B6D"/>
    <w:rsid w:val="00811CCD"/>
    <w:rsid w:val="00811FF0"/>
    <w:rsid w:val="008120B9"/>
    <w:rsid w:val="008126C3"/>
    <w:rsid w:val="0081288C"/>
    <w:rsid w:val="0081290B"/>
    <w:rsid w:val="00812E91"/>
    <w:rsid w:val="00812F54"/>
    <w:rsid w:val="00813000"/>
    <w:rsid w:val="0081336D"/>
    <w:rsid w:val="00813674"/>
    <w:rsid w:val="00813C53"/>
    <w:rsid w:val="00813E0F"/>
    <w:rsid w:val="00814341"/>
    <w:rsid w:val="0081472C"/>
    <w:rsid w:val="00814770"/>
    <w:rsid w:val="0081487E"/>
    <w:rsid w:val="00814A49"/>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BF2"/>
    <w:rsid w:val="00816D7A"/>
    <w:rsid w:val="00816FB5"/>
    <w:rsid w:val="0081704B"/>
    <w:rsid w:val="008174FC"/>
    <w:rsid w:val="00817910"/>
    <w:rsid w:val="008179B6"/>
    <w:rsid w:val="00817EB9"/>
    <w:rsid w:val="00817FCE"/>
    <w:rsid w:val="0082014A"/>
    <w:rsid w:val="00820315"/>
    <w:rsid w:val="008203D3"/>
    <w:rsid w:val="008207AF"/>
    <w:rsid w:val="00820995"/>
    <w:rsid w:val="00820B6D"/>
    <w:rsid w:val="00820D12"/>
    <w:rsid w:val="00820EA9"/>
    <w:rsid w:val="00820FD7"/>
    <w:rsid w:val="0082100A"/>
    <w:rsid w:val="008212E4"/>
    <w:rsid w:val="0082225B"/>
    <w:rsid w:val="008227E2"/>
    <w:rsid w:val="00822B85"/>
    <w:rsid w:val="00822EE9"/>
    <w:rsid w:val="0082303F"/>
    <w:rsid w:val="008235AD"/>
    <w:rsid w:val="00823965"/>
    <w:rsid w:val="00823FBC"/>
    <w:rsid w:val="00824306"/>
    <w:rsid w:val="008243CE"/>
    <w:rsid w:val="00824547"/>
    <w:rsid w:val="00824580"/>
    <w:rsid w:val="00824E2F"/>
    <w:rsid w:val="00824EB2"/>
    <w:rsid w:val="00824F86"/>
    <w:rsid w:val="0082548D"/>
    <w:rsid w:val="00825D00"/>
    <w:rsid w:val="008260DE"/>
    <w:rsid w:val="00826163"/>
    <w:rsid w:val="00826562"/>
    <w:rsid w:val="00826BAC"/>
    <w:rsid w:val="00826D53"/>
    <w:rsid w:val="00826DD0"/>
    <w:rsid w:val="00826FBC"/>
    <w:rsid w:val="008271D4"/>
    <w:rsid w:val="008275B3"/>
    <w:rsid w:val="00827A15"/>
    <w:rsid w:val="00827B4F"/>
    <w:rsid w:val="00827FE7"/>
    <w:rsid w:val="00830A77"/>
    <w:rsid w:val="00830B63"/>
    <w:rsid w:val="00830CEB"/>
    <w:rsid w:val="008314A1"/>
    <w:rsid w:val="008314C1"/>
    <w:rsid w:val="0083150E"/>
    <w:rsid w:val="00831674"/>
    <w:rsid w:val="008317AF"/>
    <w:rsid w:val="00831F7C"/>
    <w:rsid w:val="00832197"/>
    <w:rsid w:val="008322AA"/>
    <w:rsid w:val="00832494"/>
    <w:rsid w:val="008326D8"/>
    <w:rsid w:val="00832DAE"/>
    <w:rsid w:val="00833B5D"/>
    <w:rsid w:val="00833EAF"/>
    <w:rsid w:val="008340C9"/>
    <w:rsid w:val="008340F5"/>
    <w:rsid w:val="00834483"/>
    <w:rsid w:val="0083470C"/>
    <w:rsid w:val="0083497B"/>
    <w:rsid w:val="00835184"/>
    <w:rsid w:val="008351F7"/>
    <w:rsid w:val="00835607"/>
    <w:rsid w:val="008359B6"/>
    <w:rsid w:val="00835D7B"/>
    <w:rsid w:val="0083649B"/>
    <w:rsid w:val="008365FF"/>
    <w:rsid w:val="008366F8"/>
    <w:rsid w:val="008369A1"/>
    <w:rsid w:val="00837B78"/>
    <w:rsid w:val="00840208"/>
    <w:rsid w:val="00840696"/>
    <w:rsid w:val="0084089A"/>
    <w:rsid w:val="00840A44"/>
    <w:rsid w:val="00840D2E"/>
    <w:rsid w:val="00840E65"/>
    <w:rsid w:val="00840EB3"/>
    <w:rsid w:val="00841011"/>
    <w:rsid w:val="00841462"/>
    <w:rsid w:val="00841737"/>
    <w:rsid w:val="008417B8"/>
    <w:rsid w:val="00841AFD"/>
    <w:rsid w:val="00841B9D"/>
    <w:rsid w:val="00841C1D"/>
    <w:rsid w:val="008433BB"/>
    <w:rsid w:val="0084340E"/>
    <w:rsid w:val="00843888"/>
    <w:rsid w:val="00843938"/>
    <w:rsid w:val="00843959"/>
    <w:rsid w:val="0084420C"/>
    <w:rsid w:val="0084466C"/>
    <w:rsid w:val="00844F2E"/>
    <w:rsid w:val="008451C6"/>
    <w:rsid w:val="008451D6"/>
    <w:rsid w:val="00845502"/>
    <w:rsid w:val="0084562C"/>
    <w:rsid w:val="00845B46"/>
    <w:rsid w:val="00845D6E"/>
    <w:rsid w:val="0084607E"/>
    <w:rsid w:val="00846242"/>
    <w:rsid w:val="00846B59"/>
    <w:rsid w:val="00846DD0"/>
    <w:rsid w:val="00846E23"/>
    <w:rsid w:val="008470F2"/>
    <w:rsid w:val="0084751E"/>
    <w:rsid w:val="00847883"/>
    <w:rsid w:val="00847CF2"/>
    <w:rsid w:val="00847DC6"/>
    <w:rsid w:val="00847F36"/>
    <w:rsid w:val="00850188"/>
    <w:rsid w:val="008505F1"/>
    <w:rsid w:val="00850757"/>
    <w:rsid w:val="008512EC"/>
    <w:rsid w:val="00851413"/>
    <w:rsid w:val="0085145F"/>
    <w:rsid w:val="008519F1"/>
    <w:rsid w:val="00851A29"/>
    <w:rsid w:val="00851D0E"/>
    <w:rsid w:val="00851DB5"/>
    <w:rsid w:val="00851EA1"/>
    <w:rsid w:val="00852395"/>
    <w:rsid w:val="008525B3"/>
    <w:rsid w:val="0085275D"/>
    <w:rsid w:val="008528AD"/>
    <w:rsid w:val="00852A96"/>
    <w:rsid w:val="00852D51"/>
    <w:rsid w:val="00852DD0"/>
    <w:rsid w:val="00852F12"/>
    <w:rsid w:val="00853049"/>
    <w:rsid w:val="00853173"/>
    <w:rsid w:val="00853183"/>
    <w:rsid w:val="008532A8"/>
    <w:rsid w:val="00853320"/>
    <w:rsid w:val="008533E6"/>
    <w:rsid w:val="00853536"/>
    <w:rsid w:val="00853620"/>
    <w:rsid w:val="008536B3"/>
    <w:rsid w:val="00853DE4"/>
    <w:rsid w:val="008540C9"/>
    <w:rsid w:val="0085429C"/>
    <w:rsid w:val="0085460A"/>
    <w:rsid w:val="00854873"/>
    <w:rsid w:val="00854D92"/>
    <w:rsid w:val="00854DCA"/>
    <w:rsid w:val="00854F2C"/>
    <w:rsid w:val="00854F5B"/>
    <w:rsid w:val="00854F9F"/>
    <w:rsid w:val="008550E1"/>
    <w:rsid w:val="0085538F"/>
    <w:rsid w:val="0085553D"/>
    <w:rsid w:val="00855680"/>
    <w:rsid w:val="00855886"/>
    <w:rsid w:val="00855BCF"/>
    <w:rsid w:val="008561B3"/>
    <w:rsid w:val="00856BBD"/>
    <w:rsid w:val="00856DCF"/>
    <w:rsid w:val="00856FA1"/>
    <w:rsid w:val="00857168"/>
    <w:rsid w:val="0085718D"/>
    <w:rsid w:val="00857A47"/>
    <w:rsid w:val="00857AFB"/>
    <w:rsid w:val="00857B5A"/>
    <w:rsid w:val="00857C9A"/>
    <w:rsid w:val="00857F0B"/>
    <w:rsid w:val="00857FC5"/>
    <w:rsid w:val="00860040"/>
    <w:rsid w:val="00860A65"/>
    <w:rsid w:val="00860A68"/>
    <w:rsid w:val="00860B0F"/>
    <w:rsid w:val="00860C24"/>
    <w:rsid w:val="00860ED6"/>
    <w:rsid w:val="00861050"/>
    <w:rsid w:val="00861273"/>
    <w:rsid w:val="00861313"/>
    <w:rsid w:val="0086236F"/>
    <w:rsid w:val="00862B9A"/>
    <w:rsid w:val="00862D31"/>
    <w:rsid w:val="00862DA8"/>
    <w:rsid w:val="00862E40"/>
    <w:rsid w:val="00862F75"/>
    <w:rsid w:val="00863752"/>
    <w:rsid w:val="00863949"/>
    <w:rsid w:val="00864043"/>
    <w:rsid w:val="00864287"/>
    <w:rsid w:val="008657AB"/>
    <w:rsid w:val="00865C05"/>
    <w:rsid w:val="00865DA2"/>
    <w:rsid w:val="0086665A"/>
    <w:rsid w:val="0086693C"/>
    <w:rsid w:val="00866D5F"/>
    <w:rsid w:val="00866D8D"/>
    <w:rsid w:val="00866E26"/>
    <w:rsid w:val="0086780A"/>
    <w:rsid w:val="00867941"/>
    <w:rsid w:val="00867A03"/>
    <w:rsid w:val="00867E56"/>
    <w:rsid w:val="008703CF"/>
    <w:rsid w:val="00870612"/>
    <w:rsid w:val="00870666"/>
    <w:rsid w:val="00870820"/>
    <w:rsid w:val="00870CAA"/>
    <w:rsid w:val="00870D78"/>
    <w:rsid w:val="00870E64"/>
    <w:rsid w:val="00871157"/>
    <w:rsid w:val="008712F6"/>
    <w:rsid w:val="00871521"/>
    <w:rsid w:val="00871955"/>
    <w:rsid w:val="00871C98"/>
    <w:rsid w:val="00871D45"/>
    <w:rsid w:val="0087231D"/>
    <w:rsid w:val="00872850"/>
    <w:rsid w:val="008729B7"/>
    <w:rsid w:val="00872C97"/>
    <w:rsid w:val="00872D7C"/>
    <w:rsid w:val="00873025"/>
    <w:rsid w:val="00873523"/>
    <w:rsid w:val="00873700"/>
    <w:rsid w:val="0087375D"/>
    <w:rsid w:val="00873B38"/>
    <w:rsid w:val="00873DFF"/>
    <w:rsid w:val="00873EBC"/>
    <w:rsid w:val="00874313"/>
    <w:rsid w:val="00874383"/>
    <w:rsid w:val="00874822"/>
    <w:rsid w:val="0087482C"/>
    <w:rsid w:val="0087486F"/>
    <w:rsid w:val="00874892"/>
    <w:rsid w:val="00874A6C"/>
    <w:rsid w:val="00874AD9"/>
    <w:rsid w:val="00874DCF"/>
    <w:rsid w:val="00874FD8"/>
    <w:rsid w:val="00875408"/>
    <w:rsid w:val="00875798"/>
    <w:rsid w:val="008759B8"/>
    <w:rsid w:val="00875B3B"/>
    <w:rsid w:val="00875ED7"/>
    <w:rsid w:val="00876808"/>
    <w:rsid w:val="00876B1F"/>
    <w:rsid w:val="00876B97"/>
    <w:rsid w:val="00876BA5"/>
    <w:rsid w:val="008770F5"/>
    <w:rsid w:val="00877275"/>
    <w:rsid w:val="0087731A"/>
    <w:rsid w:val="00877656"/>
    <w:rsid w:val="0087782F"/>
    <w:rsid w:val="008778C0"/>
    <w:rsid w:val="00877926"/>
    <w:rsid w:val="00877979"/>
    <w:rsid w:val="00877BFC"/>
    <w:rsid w:val="008800D4"/>
    <w:rsid w:val="00880ECF"/>
    <w:rsid w:val="00881292"/>
    <w:rsid w:val="0088129D"/>
    <w:rsid w:val="00881371"/>
    <w:rsid w:val="008814FB"/>
    <w:rsid w:val="008816C1"/>
    <w:rsid w:val="00881793"/>
    <w:rsid w:val="008822B7"/>
    <w:rsid w:val="008822D4"/>
    <w:rsid w:val="0088249A"/>
    <w:rsid w:val="008828EC"/>
    <w:rsid w:val="00882C58"/>
    <w:rsid w:val="00882E44"/>
    <w:rsid w:val="008832F4"/>
    <w:rsid w:val="008833DA"/>
    <w:rsid w:val="00883447"/>
    <w:rsid w:val="00883643"/>
    <w:rsid w:val="0088479B"/>
    <w:rsid w:val="00884A6F"/>
    <w:rsid w:val="00884A90"/>
    <w:rsid w:val="00884C5A"/>
    <w:rsid w:val="00884ED0"/>
    <w:rsid w:val="00884EDB"/>
    <w:rsid w:val="008856FE"/>
    <w:rsid w:val="008857A8"/>
    <w:rsid w:val="00885C1F"/>
    <w:rsid w:val="00885F24"/>
    <w:rsid w:val="008860CC"/>
    <w:rsid w:val="00886157"/>
    <w:rsid w:val="008870AF"/>
    <w:rsid w:val="00887251"/>
    <w:rsid w:val="008872BD"/>
    <w:rsid w:val="008872C9"/>
    <w:rsid w:val="00887F51"/>
    <w:rsid w:val="0089017F"/>
    <w:rsid w:val="0089024D"/>
    <w:rsid w:val="008906F0"/>
    <w:rsid w:val="00890A3B"/>
    <w:rsid w:val="00890D4D"/>
    <w:rsid w:val="00891026"/>
    <w:rsid w:val="008911D5"/>
    <w:rsid w:val="00891234"/>
    <w:rsid w:val="008912D7"/>
    <w:rsid w:val="00891B2F"/>
    <w:rsid w:val="00891C3B"/>
    <w:rsid w:val="00892539"/>
    <w:rsid w:val="008925B7"/>
    <w:rsid w:val="0089273A"/>
    <w:rsid w:val="00893007"/>
    <w:rsid w:val="00893658"/>
    <w:rsid w:val="008955E3"/>
    <w:rsid w:val="008957B8"/>
    <w:rsid w:val="008958CB"/>
    <w:rsid w:val="008959B4"/>
    <w:rsid w:val="00895BCB"/>
    <w:rsid w:val="00895BF0"/>
    <w:rsid w:val="008962DC"/>
    <w:rsid w:val="00896451"/>
    <w:rsid w:val="00896452"/>
    <w:rsid w:val="0089663F"/>
    <w:rsid w:val="00896692"/>
    <w:rsid w:val="00896F59"/>
    <w:rsid w:val="00896F72"/>
    <w:rsid w:val="00897024"/>
    <w:rsid w:val="00897108"/>
    <w:rsid w:val="00897505"/>
    <w:rsid w:val="00897D88"/>
    <w:rsid w:val="00897EAE"/>
    <w:rsid w:val="008A0203"/>
    <w:rsid w:val="008A046C"/>
    <w:rsid w:val="008A05B6"/>
    <w:rsid w:val="008A0675"/>
    <w:rsid w:val="008A06A7"/>
    <w:rsid w:val="008A0D53"/>
    <w:rsid w:val="008A105F"/>
    <w:rsid w:val="008A1431"/>
    <w:rsid w:val="008A1692"/>
    <w:rsid w:val="008A16D9"/>
    <w:rsid w:val="008A1C4F"/>
    <w:rsid w:val="008A1D54"/>
    <w:rsid w:val="008A1E99"/>
    <w:rsid w:val="008A24AA"/>
    <w:rsid w:val="008A26EA"/>
    <w:rsid w:val="008A2910"/>
    <w:rsid w:val="008A2E3A"/>
    <w:rsid w:val="008A3125"/>
    <w:rsid w:val="008A31D2"/>
    <w:rsid w:val="008A373B"/>
    <w:rsid w:val="008A3A03"/>
    <w:rsid w:val="008A3B91"/>
    <w:rsid w:val="008A4B78"/>
    <w:rsid w:val="008A4E03"/>
    <w:rsid w:val="008A562C"/>
    <w:rsid w:val="008A571C"/>
    <w:rsid w:val="008A62B1"/>
    <w:rsid w:val="008A6684"/>
    <w:rsid w:val="008A6717"/>
    <w:rsid w:val="008A6B8C"/>
    <w:rsid w:val="008A7059"/>
    <w:rsid w:val="008A71CE"/>
    <w:rsid w:val="008A71EB"/>
    <w:rsid w:val="008B0F5E"/>
    <w:rsid w:val="008B10E5"/>
    <w:rsid w:val="008B1241"/>
    <w:rsid w:val="008B1359"/>
    <w:rsid w:val="008B1758"/>
    <w:rsid w:val="008B1C4B"/>
    <w:rsid w:val="008B1FCB"/>
    <w:rsid w:val="008B2310"/>
    <w:rsid w:val="008B2341"/>
    <w:rsid w:val="008B2D45"/>
    <w:rsid w:val="008B2EC8"/>
    <w:rsid w:val="008B2F2D"/>
    <w:rsid w:val="008B304A"/>
    <w:rsid w:val="008B3765"/>
    <w:rsid w:val="008B3C1C"/>
    <w:rsid w:val="008B4227"/>
    <w:rsid w:val="008B491B"/>
    <w:rsid w:val="008B4C55"/>
    <w:rsid w:val="008B4D3E"/>
    <w:rsid w:val="008B4D69"/>
    <w:rsid w:val="008B4D9D"/>
    <w:rsid w:val="008B5093"/>
    <w:rsid w:val="008B5184"/>
    <w:rsid w:val="008B5701"/>
    <w:rsid w:val="008B5B4B"/>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22E"/>
    <w:rsid w:val="008C1860"/>
    <w:rsid w:val="008C1A01"/>
    <w:rsid w:val="008C1DDE"/>
    <w:rsid w:val="008C1E46"/>
    <w:rsid w:val="008C1E5D"/>
    <w:rsid w:val="008C28EB"/>
    <w:rsid w:val="008C2A4E"/>
    <w:rsid w:val="008C3289"/>
    <w:rsid w:val="008C35FE"/>
    <w:rsid w:val="008C36C1"/>
    <w:rsid w:val="008C3A7D"/>
    <w:rsid w:val="008C4076"/>
    <w:rsid w:val="008C43D0"/>
    <w:rsid w:val="008C466C"/>
    <w:rsid w:val="008C489A"/>
    <w:rsid w:val="008C4928"/>
    <w:rsid w:val="008C4A3D"/>
    <w:rsid w:val="008C4D55"/>
    <w:rsid w:val="008C4F6B"/>
    <w:rsid w:val="008C508A"/>
    <w:rsid w:val="008C581E"/>
    <w:rsid w:val="008C648F"/>
    <w:rsid w:val="008C69F0"/>
    <w:rsid w:val="008C6BBC"/>
    <w:rsid w:val="008C6F95"/>
    <w:rsid w:val="008C733E"/>
    <w:rsid w:val="008C7991"/>
    <w:rsid w:val="008C7B0F"/>
    <w:rsid w:val="008C7BCF"/>
    <w:rsid w:val="008C7F76"/>
    <w:rsid w:val="008D00D2"/>
    <w:rsid w:val="008D014E"/>
    <w:rsid w:val="008D035E"/>
    <w:rsid w:val="008D0521"/>
    <w:rsid w:val="008D14F8"/>
    <w:rsid w:val="008D1A4E"/>
    <w:rsid w:val="008D1BFB"/>
    <w:rsid w:val="008D1D4E"/>
    <w:rsid w:val="008D1F09"/>
    <w:rsid w:val="008D2080"/>
    <w:rsid w:val="008D24A5"/>
    <w:rsid w:val="008D31AA"/>
    <w:rsid w:val="008D355C"/>
    <w:rsid w:val="008D4AAF"/>
    <w:rsid w:val="008D4AD9"/>
    <w:rsid w:val="008D4B36"/>
    <w:rsid w:val="008D4D56"/>
    <w:rsid w:val="008D5204"/>
    <w:rsid w:val="008D5259"/>
    <w:rsid w:val="008D52F8"/>
    <w:rsid w:val="008D5845"/>
    <w:rsid w:val="008D58EC"/>
    <w:rsid w:val="008D5A31"/>
    <w:rsid w:val="008D5BBC"/>
    <w:rsid w:val="008D5DBF"/>
    <w:rsid w:val="008D6C16"/>
    <w:rsid w:val="008D6CFE"/>
    <w:rsid w:val="008D6D32"/>
    <w:rsid w:val="008D7298"/>
    <w:rsid w:val="008D756D"/>
    <w:rsid w:val="008D7789"/>
    <w:rsid w:val="008D78BC"/>
    <w:rsid w:val="008D7973"/>
    <w:rsid w:val="008D7A2B"/>
    <w:rsid w:val="008D7B3F"/>
    <w:rsid w:val="008D7EC4"/>
    <w:rsid w:val="008D7F25"/>
    <w:rsid w:val="008D7F54"/>
    <w:rsid w:val="008E019D"/>
    <w:rsid w:val="008E01DB"/>
    <w:rsid w:val="008E03BF"/>
    <w:rsid w:val="008E06C4"/>
    <w:rsid w:val="008E0917"/>
    <w:rsid w:val="008E0CC8"/>
    <w:rsid w:val="008E0DB1"/>
    <w:rsid w:val="008E10FE"/>
    <w:rsid w:val="008E12C0"/>
    <w:rsid w:val="008E1552"/>
    <w:rsid w:val="008E17F4"/>
    <w:rsid w:val="008E22D6"/>
    <w:rsid w:val="008E25DF"/>
    <w:rsid w:val="008E263A"/>
    <w:rsid w:val="008E26C8"/>
    <w:rsid w:val="008E2E40"/>
    <w:rsid w:val="008E3023"/>
    <w:rsid w:val="008E3576"/>
    <w:rsid w:val="008E35DC"/>
    <w:rsid w:val="008E3850"/>
    <w:rsid w:val="008E396B"/>
    <w:rsid w:val="008E3A6B"/>
    <w:rsid w:val="008E3AB4"/>
    <w:rsid w:val="008E3FC0"/>
    <w:rsid w:val="008E4057"/>
    <w:rsid w:val="008E4060"/>
    <w:rsid w:val="008E4266"/>
    <w:rsid w:val="008E4B66"/>
    <w:rsid w:val="008E4BDE"/>
    <w:rsid w:val="008E4DA5"/>
    <w:rsid w:val="008E4E11"/>
    <w:rsid w:val="008E4E99"/>
    <w:rsid w:val="008E4EC3"/>
    <w:rsid w:val="008E508E"/>
    <w:rsid w:val="008E5378"/>
    <w:rsid w:val="008E537F"/>
    <w:rsid w:val="008E5515"/>
    <w:rsid w:val="008E5B13"/>
    <w:rsid w:val="008E5FCF"/>
    <w:rsid w:val="008E600C"/>
    <w:rsid w:val="008E64BB"/>
    <w:rsid w:val="008E654A"/>
    <w:rsid w:val="008E6956"/>
    <w:rsid w:val="008E6B79"/>
    <w:rsid w:val="008E70AD"/>
    <w:rsid w:val="008E7169"/>
    <w:rsid w:val="008E7512"/>
    <w:rsid w:val="008E771A"/>
    <w:rsid w:val="008E784A"/>
    <w:rsid w:val="008F0023"/>
    <w:rsid w:val="008F043A"/>
    <w:rsid w:val="008F0A82"/>
    <w:rsid w:val="008F0D6B"/>
    <w:rsid w:val="008F1196"/>
    <w:rsid w:val="008F12DB"/>
    <w:rsid w:val="008F1AE0"/>
    <w:rsid w:val="008F1E25"/>
    <w:rsid w:val="008F25D7"/>
    <w:rsid w:val="008F26C8"/>
    <w:rsid w:val="008F2C7C"/>
    <w:rsid w:val="008F2D07"/>
    <w:rsid w:val="008F2DB0"/>
    <w:rsid w:val="008F3009"/>
    <w:rsid w:val="008F3184"/>
    <w:rsid w:val="008F34F1"/>
    <w:rsid w:val="008F43A9"/>
    <w:rsid w:val="008F4505"/>
    <w:rsid w:val="008F4A2D"/>
    <w:rsid w:val="008F5202"/>
    <w:rsid w:val="008F54D0"/>
    <w:rsid w:val="008F5D60"/>
    <w:rsid w:val="008F64FF"/>
    <w:rsid w:val="008F654A"/>
    <w:rsid w:val="008F6592"/>
    <w:rsid w:val="008F6957"/>
    <w:rsid w:val="008F69DD"/>
    <w:rsid w:val="008F6CC3"/>
    <w:rsid w:val="008F6F36"/>
    <w:rsid w:val="008F722F"/>
    <w:rsid w:val="008F764B"/>
    <w:rsid w:val="00900472"/>
    <w:rsid w:val="009008D0"/>
    <w:rsid w:val="009009DE"/>
    <w:rsid w:val="00900C98"/>
    <w:rsid w:val="00900DAE"/>
    <w:rsid w:val="00900EE2"/>
    <w:rsid w:val="00901213"/>
    <w:rsid w:val="00901ADC"/>
    <w:rsid w:val="00901C14"/>
    <w:rsid w:val="00901C75"/>
    <w:rsid w:val="00901F83"/>
    <w:rsid w:val="00902C1C"/>
    <w:rsid w:val="00902C5C"/>
    <w:rsid w:val="00902E40"/>
    <w:rsid w:val="00903320"/>
    <w:rsid w:val="0090338D"/>
    <w:rsid w:val="00903405"/>
    <w:rsid w:val="009034FE"/>
    <w:rsid w:val="00903945"/>
    <w:rsid w:val="009039C7"/>
    <w:rsid w:val="009041B6"/>
    <w:rsid w:val="0090421C"/>
    <w:rsid w:val="0090470D"/>
    <w:rsid w:val="009056FB"/>
    <w:rsid w:val="009058D2"/>
    <w:rsid w:val="00906411"/>
    <w:rsid w:val="00906821"/>
    <w:rsid w:val="00906CB1"/>
    <w:rsid w:val="0090730C"/>
    <w:rsid w:val="00907520"/>
    <w:rsid w:val="0090763E"/>
    <w:rsid w:val="00907725"/>
    <w:rsid w:val="00907819"/>
    <w:rsid w:val="00907FA6"/>
    <w:rsid w:val="00910494"/>
    <w:rsid w:val="009106B7"/>
    <w:rsid w:val="009108E9"/>
    <w:rsid w:val="00910AD8"/>
    <w:rsid w:val="00911712"/>
    <w:rsid w:val="00911B7A"/>
    <w:rsid w:val="0091230A"/>
    <w:rsid w:val="00912498"/>
    <w:rsid w:val="00912604"/>
    <w:rsid w:val="00912A91"/>
    <w:rsid w:val="00912E8D"/>
    <w:rsid w:val="0091306D"/>
    <w:rsid w:val="009130E3"/>
    <w:rsid w:val="009133BC"/>
    <w:rsid w:val="00913555"/>
    <w:rsid w:val="009135C6"/>
    <w:rsid w:val="00913759"/>
    <w:rsid w:val="00913B4C"/>
    <w:rsid w:val="00913D29"/>
    <w:rsid w:val="00914199"/>
    <w:rsid w:val="009142BA"/>
    <w:rsid w:val="0091452D"/>
    <w:rsid w:val="0091464F"/>
    <w:rsid w:val="00915411"/>
    <w:rsid w:val="00915513"/>
    <w:rsid w:val="00915AEE"/>
    <w:rsid w:val="00915B22"/>
    <w:rsid w:val="00915ED2"/>
    <w:rsid w:val="00915FB9"/>
    <w:rsid w:val="00915FF0"/>
    <w:rsid w:val="00916170"/>
    <w:rsid w:val="00916596"/>
    <w:rsid w:val="00916BBA"/>
    <w:rsid w:val="00916BD8"/>
    <w:rsid w:val="00916EF2"/>
    <w:rsid w:val="009173CD"/>
    <w:rsid w:val="00917658"/>
    <w:rsid w:val="009178C8"/>
    <w:rsid w:val="009202B7"/>
    <w:rsid w:val="00920527"/>
    <w:rsid w:val="009205B2"/>
    <w:rsid w:val="00920E65"/>
    <w:rsid w:val="00920FDC"/>
    <w:rsid w:val="0092126F"/>
    <w:rsid w:val="009214FF"/>
    <w:rsid w:val="00921886"/>
    <w:rsid w:val="00921D3C"/>
    <w:rsid w:val="009220B7"/>
    <w:rsid w:val="0092261D"/>
    <w:rsid w:val="009226A4"/>
    <w:rsid w:val="009229B1"/>
    <w:rsid w:val="00922A5F"/>
    <w:rsid w:val="00922F12"/>
    <w:rsid w:val="00923742"/>
    <w:rsid w:val="00923827"/>
    <w:rsid w:val="00923C5D"/>
    <w:rsid w:val="00923EFF"/>
    <w:rsid w:val="00923F55"/>
    <w:rsid w:val="00924005"/>
    <w:rsid w:val="0092417C"/>
    <w:rsid w:val="00924232"/>
    <w:rsid w:val="00924321"/>
    <w:rsid w:val="009247A6"/>
    <w:rsid w:val="00924A23"/>
    <w:rsid w:val="00925447"/>
    <w:rsid w:val="0092574F"/>
    <w:rsid w:val="00925AF1"/>
    <w:rsid w:val="00925B96"/>
    <w:rsid w:val="00925D5D"/>
    <w:rsid w:val="00926073"/>
    <w:rsid w:val="0092662C"/>
    <w:rsid w:val="00926806"/>
    <w:rsid w:val="009268FB"/>
    <w:rsid w:val="009269EC"/>
    <w:rsid w:val="00926A9B"/>
    <w:rsid w:val="009273EC"/>
    <w:rsid w:val="009274CF"/>
    <w:rsid w:val="00927877"/>
    <w:rsid w:val="00927BBF"/>
    <w:rsid w:val="00927CB3"/>
    <w:rsid w:val="00927D48"/>
    <w:rsid w:val="00927F75"/>
    <w:rsid w:val="009302A0"/>
    <w:rsid w:val="0093057F"/>
    <w:rsid w:val="00930AB6"/>
    <w:rsid w:val="00930AFA"/>
    <w:rsid w:val="009318E4"/>
    <w:rsid w:val="00931C3D"/>
    <w:rsid w:val="00931CE1"/>
    <w:rsid w:val="00932047"/>
    <w:rsid w:val="0093204B"/>
    <w:rsid w:val="0093235F"/>
    <w:rsid w:val="0093256F"/>
    <w:rsid w:val="00933173"/>
    <w:rsid w:val="009334A5"/>
    <w:rsid w:val="00933A2F"/>
    <w:rsid w:val="00933B32"/>
    <w:rsid w:val="00933F34"/>
    <w:rsid w:val="009340A8"/>
    <w:rsid w:val="009341A5"/>
    <w:rsid w:val="009341B2"/>
    <w:rsid w:val="00934277"/>
    <w:rsid w:val="00934345"/>
    <w:rsid w:val="0093459C"/>
    <w:rsid w:val="00934AA0"/>
    <w:rsid w:val="00934EBE"/>
    <w:rsid w:val="0093525C"/>
    <w:rsid w:val="00935689"/>
    <w:rsid w:val="0093576E"/>
    <w:rsid w:val="00935CAC"/>
    <w:rsid w:val="00935EFB"/>
    <w:rsid w:val="009361CA"/>
    <w:rsid w:val="00936236"/>
    <w:rsid w:val="00936400"/>
    <w:rsid w:val="0093682F"/>
    <w:rsid w:val="00936D01"/>
    <w:rsid w:val="00936E93"/>
    <w:rsid w:val="0093734F"/>
    <w:rsid w:val="00937716"/>
    <w:rsid w:val="00937749"/>
    <w:rsid w:val="0093774A"/>
    <w:rsid w:val="009403BD"/>
    <w:rsid w:val="00940595"/>
    <w:rsid w:val="00940CA3"/>
    <w:rsid w:val="00940D71"/>
    <w:rsid w:val="00940DC6"/>
    <w:rsid w:val="009411A4"/>
    <w:rsid w:val="00941687"/>
    <w:rsid w:val="009417BA"/>
    <w:rsid w:val="00941950"/>
    <w:rsid w:val="009419E4"/>
    <w:rsid w:val="00941C46"/>
    <w:rsid w:val="00941D46"/>
    <w:rsid w:val="009422DA"/>
    <w:rsid w:val="00942462"/>
    <w:rsid w:val="009425E7"/>
    <w:rsid w:val="0094280D"/>
    <w:rsid w:val="009429F9"/>
    <w:rsid w:val="00942B8B"/>
    <w:rsid w:val="0094303E"/>
    <w:rsid w:val="00943076"/>
    <w:rsid w:val="00943501"/>
    <w:rsid w:val="00943970"/>
    <w:rsid w:val="00943A68"/>
    <w:rsid w:val="00943CE5"/>
    <w:rsid w:val="00943D10"/>
    <w:rsid w:val="00943E96"/>
    <w:rsid w:val="00943F28"/>
    <w:rsid w:val="00943F80"/>
    <w:rsid w:val="00944067"/>
    <w:rsid w:val="0094446C"/>
    <w:rsid w:val="0094465B"/>
    <w:rsid w:val="009448F7"/>
    <w:rsid w:val="0094495A"/>
    <w:rsid w:val="009449C6"/>
    <w:rsid w:val="00945535"/>
    <w:rsid w:val="00945D40"/>
    <w:rsid w:val="00945F1F"/>
    <w:rsid w:val="0094600B"/>
    <w:rsid w:val="00946090"/>
    <w:rsid w:val="00946428"/>
    <w:rsid w:val="009465F2"/>
    <w:rsid w:val="00946B07"/>
    <w:rsid w:val="00947083"/>
    <w:rsid w:val="0094749B"/>
    <w:rsid w:val="009474DA"/>
    <w:rsid w:val="0094754E"/>
    <w:rsid w:val="00947679"/>
    <w:rsid w:val="009478FE"/>
    <w:rsid w:val="00947CE9"/>
    <w:rsid w:val="00947FCF"/>
    <w:rsid w:val="009500A2"/>
    <w:rsid w:val="0095082D"/>
    <w:rsid w:val="00950A1B"/>
    <w:rsid w:val="0095115B"/>
    <w:rsid w:val="0095166F"/>
    <w:rsid w:val="0095195B"/>
    <w:rsid w:val="00951ECB"/>
    <w:rsid w:val="0095209F"/>
    <w:rsid w:val="00952138"/>
    <w:rsid w:val="0095226F"/>
    <w:rsid w:val="009523DF"/>
    <w:rsid w:val="0095273C"/>
    <w:rsid w:val="009528CA"/>
    <w:rsid w:val="009529AA"/>
    <w:rsid w:val="009531D8"/>
    <w:rsid w:val="00953278"/>
    <w:rsid w:val="009532B3"/>
    <w:rsid w:val="00953434"/>
    <w:rsid w:val="0095346F"/>
    <w:rsid w:val="0095375A"/>
    <w:rsid w:val="0095394D"/>
    <w:rsid w:val="00953B4F"/>
    <w:rsid w:val="00953C2C"/>
    <w:rsid w:val="00953E69"/>
    <w:rsid w:val="00953F76"/>
    <w:rsid w:val="009542FA"/>
    <w:rsid w:val="00954473"/>
    <w:rsid w:val="00954655"/>
    <w:rsid w:val="0095468D"/>
    <w:rsid w:val="00954692"/>
    <w:rsid w:val="0095494C"/>
    <w:rsid w:val="00954F88"/>
    <w:rsid w:val="00955EC6"/>
    <w:rsid w:val="00955FB7"/>
    <w:rsid w:val="009560A8"/>
    <w:rsid w:val="009560DC"/>
    <w:rsid w:val="00956689"/>
    <w:rsid w:val="00957263"/>
    <w:rsid w:val="00957349"/>
    <w:rsid w:val="00960991"/>
    <w:rsid w:val="00960AC5"/>
    <w:rsid w:val="00960B06"/>
    <w:rsid w:val="00960D7B"/>
    <w:rsid w:val="00960DCC"/>
    <w:rsid w:val="00960E67"/>
    <w:rsid w:val="00961054"/>
    <w:rsid w:val="009613D2"/>
    <w:rsid w:val="009616D9"/>
    <w:rsid w:val="009617BF"/>
    <w:rsid w:val="00961C21"/>
    <w:rsid w:val="00961E4F"/>
    <w:rsid w:val="00962568"/>
    <w:rsid w:val="0096310D"/>
    <w:rsid w:val="00963113"/>
    <w:rsid w:val="0096347D"/>
    <w:rsid w:val="009636E4"/>
    <w:rsid w:val="00963916"/>
    <w:rsid w:val="00963A2A"/>
    <w:rsid w:val="00963B67"/>
    <w:rsid w:val="00963D5F"/>
    <w:rsid w:val="00964A54"/>
    <w:rsid w:val="00964B22"/>
    <w:rsid w:val="00965164"/>
    <w:rsid w:val="009653C5"/>
    <w:rsid w:val="00965568"/>
    <w:rsid w:val="009655F9"/>
    <w:rsid w:val="00965839"/>
    <w:rsid w:val="00965930"/>
    <w:rsid w:val="00965D5A"/>
    <w:rsid w:val="00965FED"/>
    <w:rsid w:val="00965FFC"/>
    <w:rsid w:val="0096608F"/>
    <w:rsid w:val="009660D4"/>
    <w:rsid w:val="009662CF"/>
    <w:rsid w:val="009666B3"/>
    <w:rsid w:val="00966B1C"/>
    <w:rsid w:val="009671DE"/>
    <w:rsid w:val="009673CD"/>
    <w:rsid w:val="009676F3"/>
    <w:rsid w:val="00967C5E"/>
    <w:rsid w:val="00967CAE"/>
    <w:rsid w:val="00967FAE"/>
    <w:rsid w:val="00970A4F"/>
    <w:rsid w:val="00970B8B"/>
    <w:rsid w:val="00970C01"/>
    <w:rsid w:val="0097165A"/>
    <w:rsid w:val="009717AA"/>
    <w:rsid w:val="00971D1B"/>
    <w:rsid w:val="00971D61"/>
    <w:rsid w:val="00972A19"/>
    <w:rsid w:val="009732AD"/>
    <w:rsid w:val="0097374F"/>
    <w:rsid w:val="00973D0A"/>
    <w:rsid w:val="00973E18"/>
    <w:rsid w:val="00974479"/>
    <w:rsid w:val="00974BC8"/>
    <w:rsid w:val="00974E72"/>
    <w:rsid w:val="00975256"/>
    <w:rsid w:val="0097558D"/>
    <w:rsid w:val="00975768"/>
    <w:rsid w:val="009757EF"/>
    <w:rsid w:val="009759C0"/>
    <w:rsid w:val="009759F9"/>
    <w:rsid w:val="00975C71"/>
    <w:rsid w:val="00975EFD"/>
    <w:rsid w:val="00975F5F"/>
    <w:rsid w:val="009761A0"/>
    <w:rsid w:val="009764FD"/>
    <w:rsid w:val="00976AC6"/>
    <w:rsid w:val="00976BCF"/>
    <w:rsid w:val="00976F10"/>
    <w:rsid w:val="009773CB"/>
    <w:rsid w:val="00977D9D"/>
    <w:rsid w:val="00980834"/>
    <w:rsid w:val="009809E7"/>
    <w:rsid w:val="00980B7F"/>
    <w:rsid w:val="009814E3"/>
    <w:rsid w:val="009816D9"/>
    <w:rsid w:val="00981A81"/>
    <w:rsid w:val="00981BEC"/>
    <w:rsid w:val="00981DFA"/>
    <w:rsid w:val="00982396"/>
    <w:rsid w:val="00983961"/>
    <w:rsid w:val="00984052"/>
    <w:rsid w:val="00984399"/>
    <w:rsid w:val="009846AF"/>
    <w:rsid w:val="0098487E"/>
    <w:rsid w:val="00984AED"/>
    <w:rsid w:val="00984CA7"/>
    <w:rsid w:val="00984E6C"/>
    <w:rsid w:val="00984F91"/>
    <w:rsid w:val="00985174"/>
    <w:rsid w:val="0098544E"/>
    <w:rsid w:val="0098571A"/>
    <w:rsid w:val="00985C29"/>
    <w:rsid w:val="00985E4B"/>
    <w:rsid w:val="00985E97"/>
    <w:rsid w:val="009862C9"/>
    <w:rsid w:val="009863DE"/>
    <w:rsid w:val="00986551"/>
    <w:rsid w:val="0098658A"/>
    <w:rsid w:val="00986B52"/>
    <w:rsid w:val="00986EB9"/>
    <w:rsid w:val="00986F77"/>
    <w:rsid w:val="00987189"/>
    <w:rsid w:val="009873A3"/>
    <w:rsid w:val="009874E9"/>
    <w:rsid w:val="00987923"/>
    <w:rsid w:val="00987B15"/>
    <w:rsid w:val="00990218"/>
    <w:rsid w:val="009903A4"/>
    <w:rsid w:val="0099047E"/>
    <w:rsid w:val="00990563"/>
    <w:rsid w:val="009905A5"/>
    <w:rsid w:val="00990CA5"/>
    <w:rsid w:val="00990CFF"/>
    <w:rsid w:val="00990DAF"/>
    <w:rsid w:val="00991287"/>
    <w:rsid w:val="00991577"/>
    <w:rsid w:val="00991695"/>
    <w:rsid w:val="0099183F"/>
    <w:rsid w:val="00991BA0"/>
    <w:rsid w:val="00991FD8"/>
    <w:rsid w:val="0099261B"/>
    <w:rsid w:val="009927F0"/>
    <w:rsid w:val="00992D91"/>
    <w:rsid w:val="00992F02"/>
    <w:rsid w:val="00993463"/>
    <w:rsid w:val="0099373B"/>
    <w:rsid w:val="00993908"/>
    <w:rsid w:val="0099394B"/>
    <w:rsid w:val="00993A72"/>
    <w:rsid w:val="0099431B"/>
    <w:rsid w:val="00994BFF"/>
    <w:rsid w:val="00994D63"/>
    <w:rsid w:val="00995012"/>
    <w:rsid w:val="0099517D"/>
    <w:rsid w:val="009954B8"/>
    <w:rsid w:val="00995584"/>
    <w:rsid w:val="00995AB2"/>
    <w:rsid w:val="00995E19"/>
    <w:rsid w:val="00995F06"/>
    <w:rsid w:val="0099617F"/>
    <w:rsid w:val="00996265"/>
    <w:rsid w:val="0099644D"/>
    <w:rsid w:val="0099664D"/>
    <w:rsid w:val="0099699A"/>
    <w:rsid w:val="009974CA"/>
    <w:rsid w:val="00997746"/>
    <w:rsid w:val="00997B50"/>
    <w:rsid w:val="009A019F"/>
    <w:rsid w:val="009A032C"/>
    <w:rsid w:val="009A07CA"/>
    <w:rsid w:val="009A0CAE"/>
    <w:rsid w:val="009A125B"/>
    <w:rsid w:val="009A14EB"/>
    <w:rsid w:val="009A16BB"/>
    <w:rsid w:val="009A18AB"/>
    <w:rsid w:val="009A19B1"/>
    <w:rsid w:val="009A1A49"/>
    <w:rsid w:val="009A1A62"/>
    <w:rsid w:val="009A1C65"/>
    <w:rsid w:val="009A1CB4"/>
    <w:rsid w:val="009A1CD7"/>
    <w:rsid w:val="009A222E"/>
    <w:rsid w:val="009A244B"/>
    <w:rsid w:val="009A24C3"/>
    <w:rsid w:val="009A285B"/>
    <w:rsid w:val="009A2FDA"/>
    <w:rsid w:val="009A2FE1"/>
    <w:rsid w:val="009A3310"/>
    <w:rsid w:val="009A341F"/>
    <w:rsid w:val="009A37B0"/>
    <w:rsid w:val="009A3B6D"/>
    <w:rsid w:val="009A3CCE"/>
    <w:rsid w:val="009A4024"/>
    <w:rsid w:val="009A416D"/>
    <w:rsid w:val="009A41EE"/>
    <w:rsid w:val="009A4263"/>
    <w:rsid w:val="009A450C"/>
    <w:rsid w:val="009A4B50"/>
    <w:rsid w:val="009A55B1"/>
    <w:rsid w:val="009A55CC"/>
    <w:rsid w:val="009A5EC0"/>
    <w:rsid w:val="009A62ED"/>
    <w:rsid w:val="009A635C"/>
    <w:rsid w:val="009A6653"/>
    <w:rsid w:val="009A77DC"/>
    <w:rsid w:val="009A7BF8"/>
    <w:rsid w:val="009A7D27"/>
    <w:rsid w:val="009B0126"/>
    <w:rsid w:val="009B013F"/>
    <w:rsid w:val="009B06F9"/>
    <w:rsid w:val="009B0760"/>
    <w:rsid w:val="009B08B8"/>
    <w:rsid w:val="009B119F"/>
    <w:rsid w:val="009B125B"/>
    <w:rsid w:val="009B12B2"/>
    <w:rsid w:val="009B1438"/>
    <w:rsid w:val="009B1EC0"/>
    <w:rsid w:val="009B204A"/>
    <w:rsid w:val="009B21FC"/>
    <w:rsid w:val="009B24ED"/>
    <w:rsid w:val="009B253C"/>
    <w:rsid w:val="009B2A6A"/>
    <w:rsid w:val="009B2C4F"/>
    <w:rsid w:val="009B2C69"/>
    <w:rsid w:val="009B30D2"/>
    <w:rsid w:val="009B327B"/>
    <w:rsid w:val="009B3397"/>
    <w:rsid w:val="009B39C1"/>
    <w:rsid w:val="009B426E"/>
    <w:rsid w:val="009B47FB"/>
    <w:rsid w:val="009B4AF4"/>
    <w:rsid w:val="009B4D6D"/>
    <w:rsid w:val="009B56A5"/>
    <w:rsid w:val="009B57FD"/>
    <w:rsid w:val="009B5C52"/>
    <w:rsid w:val="009B5C90"/>
    <w:rsid w:val="009B6177"/>
    <w:rsid w:val="009B6518"/>
    <w:rsid w:val="009B6646"/>
    <w:rsid w:val="009B66E9"/>
    <w:rsid w:val="009B6FE9"/>
    <w:rsid w:val="009B702A"/>
    <w:rsid w:val="009B708E"/>
    <w:rsid w:val="009B70D3"/>
    <w:rsid w:val="009B76E0"/>
    <w:rsid w:val="009B7A8B"/>
    <w:rsid w:val="009B7E86"/>
    <w:rsid w:val="009C027F"/>
    <w:rsid w:val="009C08A8"/>
    <w:rsid w:val="009C090F"/>
    <w:rsid w:val="009C0B7C"/>
    <w:rsid w:val="009C10FD"/>
    <w:rsid w:val="009C160E"/>
    <w:rsid w:val="009C1B5B"/>
    <w:rsid w:val="009C1CDC"/>
    <w:rsid w:val="009C1D5E"/>
    <w:rsid w:val="009C2071"/>
    <w:rsid w:val="009C22D0"/>
    <w:rsid w:val="009C2775"/>
    <w:rsid w:val="009C2E3E"/>
    <w:rsid w:val="009C3174"/>
    <w:rsid w:val="009C31EC"/>
    <w:rsid w:val="009C34CC"/>
    <w:rsid w:val="009C38C4"/>
    <w:rsid w:val="009C3DDB"/>
    <w:rsid w:val="009C3DF8"/>
    <w:rsid w:val="009C3E2A"/>
    <w:rsid w:val="009C40CB"/>
    <w:rsid w:val="009C4194"/>
    <w:rsid w:val="009C490E"/>
    <w:rsid w:val="009C496A"/>
    <w:rsid w:val="009C4C13"/>
    <w:rsid w:val="009C51F3"/>
    <w:rsid w:val="009C529E"/>
    <w:rsid w:val="009C5AC6"/>
    <w:rsid w:val="009C5B93"/>
    <w:rsid w:val="009C5BFA"/>
    <w:rsid w:val="009C5E31"/>
    <w:rsid w:val="009C5EB3"/>
    <w:rsid w:val="009C5F27"/>
    <w:rsid w:val="009C600A"/>
    <w:rsid w:val="009C60AA"/>
    <w:rsid w:val="009C6483"/>
    <w:rsid w:val="009C65AA"/>
    <w:rsid w:val="009C67BD"/>
    <w:rsid w:val="009C6AA4"/>
    <w:rsid w:val="009C6DAA"/>
    <w:rsid w:val="009C6F55"/>
    <w:rsid w:val="009C7184"/>
    <w:rsid w:val="009C71E3"/>
    <w:rsid w:val="009C723A"/>
    <w:rsid w:val="009C75BD"/>
    <w:rsid w:val="009C7607"/>
    <w:rsid w:val="009C76AA"/>
    <w:rsid w:val="009C77F7"/>
    <w:rsid w:val="009C7900"/>
    <w:rsid w:val="009C7BF0"/>
    <w:rsid w:val="009C7EF5"/>
    <w:rsid w:val="009D03DE"/>
    <w:rsid w:val="009D05BA"/>
    <w:rsid w:val="009D063E"/>
    <w:rsid w:val="009D0E09"/>
    <w:rsid w:val="009D0E8C"/>
    <w:rsid w:val="009D1070"/>
    <w:rsid w:val="009D12FE"/>
    <w:rsid w:val="009D148F"/>
    <w:rsid w:val="009D1662"/>
    <w:rsid w:val="009D1772"/>
    <w:rsid w:val="009D191B"/>
    <w:rsid w:val="009D1A1B"/>
    <w:rsid w:val="009D1AB3"/>
    <w:rsid w:val="009D2340"/>
    <w:rsid w:val="009D2989"/>
    <w:rsid w:val="009D299F"/>
    <w:rsid w:val="009D2C3A"/>
    <w:rsid w:val="009D3EA5"/>
    <w:rsid w:val="009D3FC1"/>
    <w:rsid w:val="009D40FB"/>
    <w:rsid w:val="009D43C3"/>
    <w:rsid w:val="009D45FA"/>
    <w:rsid w:val="009D504E"/>
    <w:rsid w:val="009D5318"/>
    <w:rsid w:val="009D5380"/>
    <w:rsid w:val="009D569F"/>
    <w:rsid w:val="009D651C"/>
    <w:rsid w:val="009D68B3"/>
    <w:rsid w:val="009D6914"/>
    <w:rsid w:val="009D75F6"/>
    <w:rsid w:val="009D79F1"/>
    <w:rsid w:val="009E0072"/>
    <w:rsid w:val="009E015A"/>
    <w:rsid w:val="009E0232"/>
    <w:rsid w:val="009E04DB"/>
    <w:rsid w:val="009E09C9"/>
    <w:rsid w:val="009E0E4D"/>
    <w:rsid w:val="009E11F2"/>
    <w:rsid w:val="009E12BE"/>
    <w:rsid w:val="009E191D"/>
    <w:rsid w:val="009E19B0"/>
    <w:rsid w:val="009E19B3"/>
    <w:rsid w:val="009E229C"/>
    <w:rsid w:val="009E22EA"/>
    <w:rsid w:val="009E2560"/>
    <w:rsid w:val="009E2765"/>
    <w:rsid w:val="009E2D81"/>
    <w:rsid w:val="009E374C"/>
    <w:rsid w:val="009E38AB"/>
    <w:rsid w:val="009E39B5"/>
    <w:rsid w:val="009E3ABD"/>
    <w:rsid w:val="009E3AF9"/>
    <w:rsid w:val="009E3DC7"/>
    <w:rsid w:val="009E3EAB"/>
    <w:rsid w:val="009E4011"/>
    <w:rsid w:val="009E4087"/>
    <w:rsid w:val="009E4586"/>
    <w:rsid w:val="009E4634"/>
    <w:rsid w:val="009E4772"/>
    <w:rsid w:val="009E4815"/>
    <w:rsid w:val="009E4859"/>
    <w:rsid w:val="009E4EDB"/>
    <w:rsid w:val="009E52DE"/>
    <w:rsid w:val="009E5A2F"/>
    <w:rsid w:val="009E5A86"/>
    <w:rsid w:val="009E68B4"/>
    <w:rsid w:val="009E6E98"/>
    <w:rsid w:val="009E6E9B"/>
    <w:rsid w:val="009E792E"/>
    <w:rsid w:val="009F02E9"/>
    <w:rsid w:val="009F062A"/>
    <w:rsid w:val="009F0BDB"/>
    <w:rsid w:val="009F1553"/>
    <w:rsid w:val="009F1726"/>
    <w:rsid w:val="009F1898"/>
    <w:rsid w:val="009F1990"/>
    <w:rsid w:val="009F1D93"/>
    <w:rsid w:val="009F22E4"/>
    <w:rsid w:val="009F232D"/>
    <w:rsid w:val="009F23CF"/>
    <w:rsid w:val="009F2642"/>
    <w:rsid w:val="009F29F3"/>
    <w:rsid w:val="009F31E0"/>
    <w:rsid w:val="009F37E3"/>
    <w:rsid w:val="009F4017"/>
    <w:rsid w:val="009F401A"/>
    <w:rsid w:val="009F4417"/>
    <w:rsid w:val="009F44C9"/>
    <w:rsid w:val="009F4724"/>
    <w:rsid w:val="009F4D33"/>
    <w:rsid w:val="009F4F97"/>
    <w:rsid w:val="009F50A0"/>
    <w:rsid w:val="009F532C"/>
    <w:rsid w:val="009F5883"/>
    <w:rsid w:val="009F5B7F"/>
    <w:rsid w:val="009F66FC"/>
    <w:rsid w:val="009F6CA4"/>
    <w:rsid w:val="009F6E82"/>
    <w:rsid w:val="009F73F1"/>
    <w:rsid w:val="009F77F0"/>
    <w:rsid w:val="009F7D5A"/>
    <w:rsid w:val="00A00361"/>
    <w:rsid w:val="00A00830"/>
    <w:rsid w:val="00A00BF5"/>
    <w:rsid w:val="00A00D6C"/>
    <w:rsid w:val="00A0105D"/>
    <w:rsid w:val="00A014BB"/>
    <w:rsid w:val="00A01A07"/>
    <w:rsid w:val="00A01AE4"/>
    <w:rsid w:val="00A01CA6"/>
    <w:rsid w:val="00A020BD"/>
    <w:rsid w:val="00A0257B"/>
    <w:rsid w:val="00A026CC"/>
    <w:rsid w:val="00A0289C"/>
    <w:rsid w:val="00A02C60"/>
    <w:rsid w:val="00A02F77"/>
    <w:rsid w:val="00A0300D"/>
    <w:rsid w:val="00A03564"/>
    <w:rsid w:val="00A0414F"/>
    <w:rsid w:val="00A042E1"/>
    <w:rsid w:val="00A04926"/>
    <w:rsid w:val="00A05087"/>
    <w:rsid w:val="00A0550C"/>
    <w:rsid w:val="00A0554B"/>
    <w:rsid w:val="00A05578"/>
    <w:rsid w:val="00A0595D"/>
    <w:rsid w:val="00A065B4"/>
    <w:rsid w:val="00A068E2"/>
    <w:rsid w:val="00A06AC6"/>
    <w:rsid w:val="00A06D7E"/>
    <w:rsid w:val="00A06DD8"/>
    <w:rsid w:val="00A06E60"/>
    <w:rsid w:val="00A06FE9"/>
    <w:rsid w:val="00A073FE"/>
    <w:rsid w:val="00A07515"/>
    <w:rsid w:val="00A07574"/>
    <w:rsid w:val="00A0794E"/>
    <w:rsid w:val="00A07CE3"/>
    <w:rsid w:val="00A10318"/>
    <w:rsid w:val="00A10A86"/>
    <w:rsid w:val="00A10E09"/>
    <w:rsid w:val="00A113BD"/>
    <w:rsid w:val="00A11BC0"/>
    <w:rsid w:val="00A11C07"/>
    <w:rsid w:val="00A11C15"/>
    <w:rsid w:val="00A11DAD"/>
    <w:rsid w:val="00A1265D"/>
    <w:rsid w:val="00A126F1"/>
    <w:rsid w:val="00A128E7"/>
    <w:rsid w:val="00A12D86"/>
    <w:rsid w:val="00A12D95"/>
    <w:rsid w:val="00A12FF0"/>
    <w:rsid w:val="00A136D7"/>
    <w:rsid w:val="00A137D0"/>
    <w:rsid w:val="00A13809"/>
    <w:rsid w:val="00A13924"/>
    <w:rsid w:val="00A143AB"/>
    <w:rsid w:val="00A1462B"/>
    <w:rsid w:val="00A149A2"/>
    <w:rsid w:val="00A15026"/>
    <w:rsid w:val="00A150EC"/>
    <w:rsid w:val="00A152BB"/>
    <w:rsid w:val="00A15749"/>
    <w:rsid w:val="00A15F4B"/>
    <w:rsid w:val="00A1615F"/>
    <w:rsid w:val="00A16A49"/>
    <w:rsid w:val="00A16A71"/>
    <w:rsid w:val="00A16EBA"/>
    <w:rsid w:val="00A17736"/>
    <w:rsid w:val="00A2054D"/>
    <w:rsid w:val="00A205BB"/>
    <w:rsid w:val="00A20616"/>
    <w:rsid w:val="00A2066F"/>
    <w:rsid w:val="00A208F0"/>
    <w:rsid w:val="00A20C4A"/>
    <w:rsid w:val="00A20D38"/>
    <w:rsid w:val="00A211EA"/>
    <w:rsid w:val="00A21836"/>
    <w:rsid w:val="00A2184D"/>
    <w:rsid w:val="00A2194D"/>
    <w:rsid w:val="00A22253"/>
    <w:rsid w:val="00A222AF"/>
    <w:rsid w:val="00A22720"/>
    <w:rsid w:val="00A2284A"/>
    <w:rsid w:val="00A2287B"/>
    <w:rsid w:val="00A22B4E"/>
    <w:rsid w:val="00A22C61"/>
    <w:rsid w:val="00A22FB8"/>
    <w:rsid w:val="00A23059"/>
    <w:rsid w:val="00A231E5"/>
    <w:rsid w:val="00A231F8"/>
    <w:rsid w:val="00A234B5"/>
    <w:rsid w:val="00A23FC9"/>
    <w:rsid w:val="00A24298"/>
    <w:rsid w:val="00A24462"/>
    <w:rsid w:val="00A249EA"/>
    <w:rsid w:val="00A24AAC"/>
    <w:rsid w:val="00A24D1E"/>
    <w:rsid w:val="00A24FB1"/>
    <w:rsid w:val="00A25024"/>
    <w:rsid w:val="00A251D5"/>
    <w:rsid w:val="00A2533F"/>
    <w:rsid w:val="00A261CE"/>
    <w:rsid w:val="00A262F2"/>
    <w:rsid w:val="00A2648E"/>
    <w:rsid w:val="00A265E1"/>
    <w:rsid w:val="00A26695"/>
    <w:rsid w:val="00A26718"/>
    <w:rsid w:val="00A26892"/>
    <w:rsid w:val="00A268DA"/>
    <w:rsid w:val="00A26C6E"/>
    <w:rsid w:val="00A276B7"/>
    <w:rsid w:val="00A276E4"/>
    <w:rsid w:val="00A27763"/>
    <w:rsid w:val="00A27862"/>
    <w:rsid w:val="00A279ED"/>
    <w:rsid w:val="00A27D1C"/>
    <w:rsid w:val="00A302BB"/>
    <w:rsid w:val="00A30B36"/>
    <w:rsid w:val="00A3122E"/>
    <w:rsid w:val="00A31440"/>
    <w:rsid w:val="00A3193D"/>
    <w:rsid w:val="00A31B9D"/>
    <w:rsid w:val="00A31D26"/>
    <w:rsid w:val="00A31FF1"/>
    <w:rsid w:val="00A325DB"/>
    <w:rsid w:val="00A32C6E"/>
    <w:rsid w:val="00A33015"/>
    <w:rsid w:val="00A33164"/>
    <w:rsid w:val="00A333A2"/>
    <w:rsid w:val="00A333BC"/>
    <w:rsid w:val="00A334EF"/>
    <w:rsid w:val="00A3351C"/>
    <w:rsid w:val="00A336C3"/>
    <w:rsid w:val="00A337BA"/>
    <w:rsid w:val="00A337CF"/>
    <w:rsid w:val="00A33DB8"/>
    <w:rsid w:val="00A33F3F"/>
    <w:rsid w:val="00A342C5"/>
    <w:rsid w:val="00A3479B"/>
    <w:rsid w:val="00A349A1"/>
    <w:rsid w:val="00A34DF8"/>
    <w:rsid w:val="00A351A7"/>
    <w:rsid w:val="00A3563E"/>
    <w:rsid w:val="00A35647"/>
    <w:rsid w:val="00A35EBF"/>
    <w:rsid w:val="00A3625B"/>
    <w:rsid w:val="00A3627E"/>
    <w:rsid w:val="00A362F4"/>
    <w:rsid w:val="00A36820"/>
    <w:rsid w:val="00A378CB"/>
    <w:rsid w:val="00A37C27"/>
    <w:rsid w:val="00A37EE4"/>
    <w:rsid w:val="00A4000A"/>
    <w:rsid w:val="00A40022"/>
    <w:rsid w:val="00A400C4"/>
    <w:rsid w:val="00A400DB"/>
    <w:rsid w:val="00A40166"/>
    <w:rsid w:val="00A40187"/>
    <w:rsid w:val="00A40371"/>
    <w:rsid w:val="00A40DA8"/>
    <w:rsid w:val="00A41237"/>
    <w:rsid w:val="00A4135C"/>
    <w:rsid w:val="00A41851"/>
    <w:rsid w:val="00A41A12"/>
    <w:rsid w:val="00A41C93"/>
    <w:rsid w:val="00A41EDA"/>
    <w:rsid w:val="00A41FE4"/>
    <w:rsid w:val="00A42646"/>
    <w:rsid w:val="00A42D9C"/>
    <w:rsid w:val="00A42F67"/>
    <w:rsid w:val="00A4303E"/>
    <w:rsid w:val="00A4334F"/>
    <w:rsid w:val="00A433A5"/>
    <w:rsid w:val="00A4395F"/>
    <w:rsid w:val="00A43ADA"/>
    <w:rsid w:val="00A43D9C"/>
    <w:rsid w:val="00A43E39"/>
    <w:rsid w:val="00A4405D"/>
    <w:rsid w:val="00A4421B"/>
    <w:rsid w:val="00A44762"/>
    <w:rsid w:val="00A44808"/>
    <w:rsid w:val="00A44BA6"/>
    <w:rsid w:val="00A44C4E"/>
    <w:rsid w:val="00A45013"/>
    <w:rsid w:val="00A45214"/>
    <w:rsid w:val="00A452ED"/>
    <w:rsid w:val="00A45496"/>
    <w:rsid w:val="00A4596F"/>
    <w:rsid w:val="00A467D4"/>
    <w:rsid w:val="00A467FD"/>
    <w:rsid w:val="00A47063"/>
    <w:rsid w:val="00A471AF"/>
    <w:rsid w:val="00A47275"/>
    <w:rsid w:val="00A4796C"/>
    <w:rsid w:val="00A47A2F"/>
    <w:rsid w:val="00A47E74"/>
    <w:rsid w:val="00A501C9"/>
    <w:rsid w:val="00A502FE"/>
    <w:rsid w:val="00A5030F"/>
    <w:rsid w:val="00A503FB"/>
    <w:rsid w:val="00A50B6B"/>
    <w:rsid w:val="00A51044"/>
    <w:rsid w:val="00A51357"/>
    <w:rsid w:val="00A5184F"/>
    <w:rsid w:val="00A51887"/>
    <w:rsid w:val="00A51D2D"/>
    <w:rsid w:val="00A51E6C"/>
    <w:rsid w:val="00A5245C"/>
    <w:rsid w:val="00A5294F"/>
    <w:rsid w:val="00A5295E"/>
    <w:rsid w:val="00A53579"/>
    <w:rsid w:val="00A537A9"/>
    <w:rsid w:val="00A53B01"/>
    <w:rsid w:val="00A53C98"/>
    <w:rsid w:val="00A54103"/>
    <w:rsid w:val="00A541ED"/>
    <w:rsid w:val="00A5475A"/>
    <w:rsid w:val="00A54848"/>
    <w:rsid w:val="00A54A44"/>
    <w:rsid w:val="00A54F6B"/>
    <w:rsid w:val="00A54F6F"/>
    <w:rsid w:val="00A54FBA"/>
    <w:rsid w:val="00A5508C"/>
    <w:rsid w:val="00A550CE"/>
    <w:rsid w:val="00A5574F"/>
    <w:rsid w:val="00A55CC2"/>
    <w:rsid w:val="00A56027"/>
    <w:rsid w:val="00A561AB"/>
    <w:rsid w:val="00A5627A"/>
    <w:rsid w:val="00A565A7"/>
    <w:rsid w:val="00A566B2"/>
    <w:rsid w:val="00A56BE5"/>
    <w:rsid w:val="00A56FBC"/>
    <w:rsid w:val="00A57069"/>
    <w:rsid w:val="00A57C30"/>
    <w:rsid w:val="00A6003E"/>
    <w:rsid w:val="00A6045E"/>
    <w:rsid w:val="00A618F7"/>
    <w:rsid w:val="00A62991"/>
    <w:rsid w:val="00A62AA0"/>
    <w:rsid w:val="00A62C40"/>
    <w:rsid w:val="00A62EB4"/>
    <w:rsid w:val="00A6304A"/>
    <w:rsid w:val="00A63ABF"/>
    <w:rsid w:val="00A63C59"/>
    <w:rsid w:val="00A63CA0"/>
    <w:rsid w:val="00A63EA9"/>
    <w:rsid w:val="00A6443A"/>
    <w:rsid w:val="00A649D9"/>
    <w:rsid w:val="00A64D38"/>
    <w:rsid w:val="00A64F1A"/>
    <w:rsid w:val="00A65B56"/>
    <w:rsid w:val="00A65F3D"/>
    <w:rsid w:val="00A661F2"/>
    <w:rsid w:val="00A663AF"/>
    <w:rsid w:val="00A664FB"/>
    <w:rsid w:val="00A665C1"/>
    <w:rsid w:val="00A667AC"/>
    <w:rsid w:val="00A66AD4"/>
    <w:rsid w:val="00A6732F"/>
    <w:rsid w:val="00A67C8B"/>
    <w:rsid w:val="00A70206"/>
    <w:rsid w:val="00A70233"/>
    <w:rsid w:val="00A70D6B"/>
    <w:rsid w:val="00A70E4B"/>
    <w:rsid w:val="00A710E2"/>
    <w:rsid w:val="00A710F0"/>
    <w:rsid w:val="00A713E1"/>
    <w:rsid w:val="00A715B2"/>
    <w:rsid w:val="00A71E2C"/>
    <w:rsid w:val="00A7241F"/>
    <w:rsid w:val="00A72468"/>
    <w:rsid w:val="00A7293B"/>
    <w:rsid w:val="00A72DBF"/>
    <w:rsid w:val="00A73023"/>
    <w:rsid w:val="00A7359E"/>
    <w:rsid w:val="00A737D1"/>
    <w:rsid w:val="00A73A46"/>
    <w:rsid w:val="00A73AE0"/>
    <w:rsid w:val="00A73C61"/>
    <w:rsid w:val="00A73D05"/>
    <w:rsid w:val="00A73E5E"/>
    <w:rsid w:val="00A7409B"/>
    <w:rsid w:val="00A743C4"/>
    <w:rsid w:val="00A743EF"/>
    <w:rsid w:val="00A7483A"/>
    <w:rsid w:val="00A7495A"/>
    <w:rsid w:val="00A74960"/>
    <w:rsid w:val="00A75088"/>
    <w:rsid w:val="00A75655"/>
    <w:rsid w:val="00A75E65"/>
    <w:rsid w:val="00A7626D"/>
    <w:rsid w:val="00A762DC"/>
    <w:rsid w:val="00A76522"/>
    <w:rsid w:val="00A76CC0"/>
    <w:rsid w:val="00A76EE4"/>
    <w:rsid w:val="00A77416"/>
    <w:rsid w:val="00A77468"/>
    <w:rsid w:val="00A7755F"/>
    <w:rsid w:val="00A77979"/>
    <w:rsid w:val="00A77BD8"/>
    <w:rsid w:val="00A80050"/>
    <w:rsid w:val="00A802A0"/>
    <w:rsid w:val="00A8061D"/>
    <w:rsid w:val="00A806E1"/>
    <w:rsid w:val="00A80B7E"/>
    <w:rsid w:val="00A80E84"/>
    <w:rsid w:val="00A8167F"/>
    <w:rsid w:val="00A81865"/>
    <w:rsid w:val="00A81897"/>
    <w:rsid w:val="00A818D0"/>
    <w:rsid w:val="00A82099"/>
    <w:rsid w:val="00A821EE"/>
    <w:rsid w:val="00A82618"/>
    <w:rsid w:val="00A82F56"/>
    <w:rsid w:val="00A833D8"/>
    <w:rsid w:val="00A833DF"/>
    <w:rsid w:val="00A83E41"/>
    <w:rsid w:val="00A83E4A"/>
    <w:rsid w:val="00A84BED"/>
    <w:rsid w:val="00A84F57"/>
    <w:rsid w:val="00A85131"/>
    <w:rsid w:val="00A85B77"/>
    <w:rsid w:val="00A86056"/>
    <w:rsid w:val="00A864FD"/>
    <w:rsid w:val="00A8651E"/>
    <w:rsid w:val="00A86A47"/>
    <w:rsid w:val="00A86AA2"/>
    <w:rsid w:val="00A86AF1"/>
    <w:rsid w:val="00A870AA"/>
    <w:rsid w:val="00A870D8"/>
    <w:rsid w:val="00A871D7"/>
    <w:rsid w:val="00A8723B"/>
    <w:rsid w:val="00A87307"/>
    <w:rsid w:val="00A87AD3"/>
    <w:rsid w:val="00A87C84"/>
    <w:rsid w:val="00A90432"/>
    <w:rsid w:val="00A90444"/>
    <w:rsid w:val="00A90BA5"/>
    <w:rsid w:val="00A910D5"/>
    <w:rsid w:val="00A911A7"/>
    <w:rsid w:val="00A914B7"/>
    <w:rsid w:val="00A91E4E"/>
    <w:rsid w:val="00A92090"/>
    <w:rsid w:val="00A92A1A"/>
    <w:rsid w:val="00A933BD"/>
    <w:rsid w:val="00A938CF"/>
    <w:rsid w:val="00A93D50"/>
    <w:rsid w:val="00A9402B"/>
    <w:rsid w:val="00A94916"/>
    <w:rsid w:val="00A949C3"/>
    <w:rsid w:val="00A94EC8"/>
    <w:rsid w:val="00A951CD"/>
    <w:rsid w:val="00A95201"/>
    <w:rsid w:val="00A9522B"/>
    <w:rsid w:val="00A95461"/>
    <w:rsid w:val="00A95487"/>
    <w:rsid w:val="00A954D3"/>
    <w:rsid w:val="00A9557A"/>
    <w:rsid w:val="00A9593D"/>
    <w:rsid w:val="00A95A4C"/>
    <w:rsid w:val="00A95A89"/>
    <w:rsid w:val="00A95AD2"/>
    <w:rsid w:val="00A95D2A"/>
    <w:rsid w:val="00A95FDF"/>
    <w:rsid w:val="00A966EC"/>
    <w:rsid w:val="00A969ED"/>
    <w:rsid w:val="00A96D95"/>
    <w:rsid w:val="00A96DEB"/>
    <w:rsid w:val="00A971EA"/>
    <w:rsid w:val="00A97416"/>
    <w:rsid w:val="00A97565"/>
    <w:rsid w:val="00A97AAF"/>
    <w:rsid w:val="00AA02A7"/>
    <w:rsid w:val="00AA03E5"/>
    <w:rsid w:val="00AA0690"/>
    <w:rsid w:val="00AA07EC"/>
    <w:rsid w:val="00AA08D9"/>
    <w:rsid w:val="00AA0CF5"/>
    <w:rsid w:val="00AA0DF2"/>
    <w:rsid w:val="00AA18C0"/>
    <w:rsid w:val="00AA1C83"/>
    <w:rsid w:val="00AA1DF8"/>
    <w:rsid w:val="00AA226D"/>
    <w:rsid w:val="00AA2317"/>
    <w:rsid w:val="00AA234E"/>
    <w:rsid w:val="00AA2AB2"/>
    <w:rsid w:val="00AA33A3"/>
    <w:rsid w:val="00AA3420"/>
    <w:rsid w:val="00AA3834"/>
    <w:rsid w:val="00AA3D8E"/>
    <w:rsid w:val="00AA4089"/>
    <w:rsid w:val="00AA4520"/>
    <w:rsid w:val="00AA4521"/>
    <w:rsid w:val="00AA45B3"/>
    <w:rsid w:val="00AA49D7"/>
    <w:rsid w:val="00AA4CBC"/>
    <w:rsid w:val="00AA4EB6"/>
    <w:rsid w:val="00AA5560"/>
    <w:rsid w:val="00AA57AF"/>
    <w:rsid w:val="00AA582C"/>
    <w:rsid w:val="00AA59F5"/>
    <w:rsid w:val="00AA62DE"/>
    <w:rsid w:val="00AA68B1"/>
    <w:rsid w:val="00AA6945"/>
    <w:rsid w:val="00AA69C3"/>
    <w:rsid w:val="00AA6DF1"/>
    <w:rsid w:val="00AA6E1E"/>
    <w:rsid w:val="00AA6EC4"/>
    <w:rsid w:val="00AA7124"/>
    <w:rsid w:val="00AA79E4"/>
    <w:rsid w:val="00AA7D37"/>
    <w:rsid w:val="00AA7E33"/>
    <w:rsid w:val="00AB0B65"/>
    <w:rsid w:val="00AB0BC6"/>
    <w:rsid w:val="00AB0E94"/>
    <w:rsid w:val="00AB10F7"/>
    <w:rsid w:val="00AB1A44"/>
    <w:rsid w:val="00AB1BAC"/>
    <w:rsid w:val="00AB1FF1"/>
    <w:rsid w:val="00AB2119"/>
    <w:rsid w:val="00AB218D"/>
    <w:rsid w:val="00AB26A6"/>
    <w:rsid w:val="00AB2EBA"/>
    <w:rsid w:val="00AB2F38"/>
    <w:rsid w:val="00AB3145"/>
    <w:rsid w:val="00AB3709"/>
    <w:rsid w:val="00AB3A84"/>
    <w:rsid w:val="00AB3E0B"/>
    <w:rsid w:val="00AB4331"/>
    <w:rsid w:val="00AB45BF"/>
    <w:rsid w:val="00AB4ED6"/>
    <w:rsid w:val="00AB5157"/>
    <w:rsid w:val="00AB536D"/>
    <w:rsid w:val="00AB542E"/>
    <w:rsid w:val="00AB5D7A"/>
    <w:rsid w:val="00AB5E67"/>
    <w:rsid w:val="00AB63E9"/>
    <w:rsid w:val="00AB6603"/>
    <w:rsid w:val="00AB6B48"/>
    <w:rsid w:val="00AB6BF1"/>
    <w:rsid w:val="00AB6C80"/>
    <w:rsid w:val="00AB6F76"/>
    <w:rsid w:val="00AB75F2"/>
    <w:rsid w:val="00AB7697"/>
    <w:rsid w:val="00AB77A7"/>
    <w:rsid w:val="00AB78E4"/>
    <w:rsid w:val="00AB7A90"/>
    <w:rsid w:val="00AB7AF7"/>
    <w:rsid w:val="00AC0B92"/>
    <w:rsid w:val="00AC0D59"/>
    <w:rsid w:val="00AC1406"/>
    <w:rsid w:val="00AC1E62"/>
    <w:rsid w:val="00AC1E78"/>
    <w:rsid w:val="00AC22CA"/>
    <w:rsid w:val="00AC2423"/>
    <w:rsid w:val="00AC266E"/>
    <w:rsid w:val="00AC2834"/>
    <w:rsid w:val="00AC2B17"/>
    <w:rsid w:val="00AC2DFE"/>
    <w:rsid w:val="00AC2E69"/>
    <w:rsid w:val="00AC36A8"/>
    <w:rsid w:val="00AC3EFF"/>
    <w:rsid w:val="00AC438F"/>
    <w:rsid w:val="00AC505A"/>
    <w:rsid w:val="00AC563B"/>
    <w:rsid w:val="00AC60FC"/>
    <w:rsid w:val="00AC678F"/>
    <w:rsid w:val="00AC6972"/>
    <w:rsid w:val="00AC6A5A"/>
    <w:rsid w:val="00AC6CE7"/>
    <w:rsid w:val="00AC6EA0"/>
    <w:rsid w:val="00AC7EB2"/>
    <w:rsid w:val="00AD0372"/>
    <w:rsid w:val="00AD0554"/>
    <w:rsid w:val="00AD0AFE"/>
    <w:rsid w:val="00AD0C02"/>
    <w:rsid w:val="00AD0DDB"/>
    <w:rsid w:val="00AD0E48"/>
    <w:rsid w:val="00AD107C"/>
    <w:rsid w:val="00AD174A"/>
    <w:rsid w:val="00AD186C"/>
    <w:rsid w:val="00AD2100"/>
    <w:rsid w:val="00AD265A"/>
    <w:rsid w:val="00AD2977"/>
    <w:rsid w:val="00AD2C9C"/>
    <w:rsid w:val="00AD2D2C"/>
    <w:rsid w:val="00AD3083"/>
    <w:rsid w:val="00AD30D3"/>
    <w:rsid w:val="00AD396B"/>
    <w:rsid w:val="00AD3CD7"/>
    <w:rsid w:val="00AD439D"/>
    <w:rsid w:val="00AD4899"/>
    <w:rsid w:val="00AD4B4B"/>
    <w:rsid w:val="00AD4FC0"/>
    <w:rsid w:val="00AD55A7"/>
    <w:rsid w:val="00AD561D"/>
    <w:rsid w:val="00AD571D"/>
    <w:rsid w:val="00AD572F"/>
    <w:rsid w:val="00AD5882"/>
    <w:rsid w:val="00AD590B"/>
    <w:rsid w:val="00AD5AF8"/>
    <w:rsid w:val="00AD5BB5"/>
    <w:rsid w:val="00AD6110"/>
    <w:rsid w:val="00AD6123"/>
    <w:rsid w:val="00AD622D"/>
    <w:rsid w:val="00AD6262"/>
    <w:rsid w:val="00AD64D1"/>
    <w:rsid w:val="00AD653A"/>
    <w:rsid w:val="00AD661B"/>
    <w:rsid w:val="00AD67BF"/>
    <w:rsid w:val="00AD6AE1"/>
    <w:rsid w:val="00AD6DF8"/>
    <w:rsid w:val="00AD71B9"/>
    <w:rsid w:val="00AD72C6"/>
    <w:rsid w:val="00AD744A"/>
    <w:rsid w:val="00AD7951"/>
    <w:rsid w:val="00AD7A04"/>
    <w:rsid w:val="00AD7AFD"/>
    <w:rsid w:val="00AD7DF4"/>
    <w:rsid w:val="00AE047E"/>
    <w:rsid w:val="00AE05FE"/>
    <w:rsid w:val="00AE0A44"/>
    <w:rsid w:val="00AE0D01"/>
    <w:rsid w:val="00AE0EAB"/>
    <w:rsid w:val="00AE181C"/>
    <w:rsid w:val="00AE1980"/>
    <w:rsid w:val="00AE1DBC"/>
    <w:rsid w:val="00AE1EB5"/>
    <w:rsid w:val="00AE227F"/>
    <w:rsid w:val="00AE23BD"/>
    <w:rsid w:val="00AE24B9"/>
    <w:rsid w:val="00AE274F"/>
    <w:rsid w:val="00AE2CC9"/>
    <w:rsid w:val="00AE3128"/>
    <w:rsid w:val="00AE31C2"/>
    <w:rsid w:val="00AE387B"/>
    <w:rsid w:val="00AE3D51"/>
    <w:rsid w:val="00AE3F92"/>
    <w:rsid w:val="00AE48E3"/>
    <w:rsid w:val="00AE4903"/>
    <w:rsid w:val="00AE4B12"/>
    <w:rsid w:val="00AE504D"/>
    <w:rsid w:val="00AE54D5"/>
    <w:rsid w:val="00AE5716"/>
    <w:rsid w:val="00AE5A37"/>
    <w:rsid w:val="00AE5B2A"/>
    <w:rsid w:val="00AE5E0C"/>
    <w:rsid w:val="00AE67BB"/>
    <w:rsid w:val="00AE69BA"/>
    <w:rsid w:val="00AE69F7"/>
    <w:rsid w:val="00AE6B73"/>
    <w:rsid w:val="00AE6E22"/>
    <w:rsid w:val="00AE6FF1"/>
    <w:rsid w:val="00AE7094"/>
    <w:rsid w:val="00AE70D3"/>
    <w:rsid w:val="00AE723B"/>
    <w:rsid w:val="00AE7959"/>
    <w:rsid w:val="00AE79C1"/>
    <w:rsid w:val="00AE7A62"/>
    <w:rsid w:val="00AE7A65"/>
    <w:rsid w:val="00AE7EE8"/>
    <w:rsid w:val="00AE7F23"/>
    <w:rsid w:val="00AF015E"/>
    <w:rsid w:val="00AF01A6"/>
    <w:rsid w:val="00AF0726"/>
    <w:rsid w:val="00AF09AB"/>
    <w:rsid w:val="00AF0F59"/>
    <w:rsid w:val="00AF0F7F"/>
    <w:rsid w:val="00AF16CB"/>
    <w:rsid w:val="00AF1D07"/>
    <w:rsid w:val="00AF1DEF"/>
    <w:rsid w:val="00AF1F75"/>
    <w:rsid w:val="00AF20B5"/>
    <w:rsid w:val="00AF2124"/>
    <w:rsid w:val="00AF2224"/>
    <w:rsid w:val="00AF2352"/>
    <w:rsid w:val="00AF247E"/>
    <w:rsid w:val="00AF2732"/>
    <w:rsid w:val="00AF2B9E"/>
    <w:rsid w:val="00AF2F31"/>
    <w:rsid w:val="00AF3639"/>
    <w:rsid w:val="00AF36C7"/>
    <w:rsid w:val="00AF3769"/>
    <w:rsid w:val="00AF3AB8"/>
    <w:rsid w:val="00AF3BDB"/>
    <w:rsid w:val="00AF3CEB"/>
    <w:rsid w:val="00AF3CF3"/>
    <w:rsid w:val="00AF40C9"/>
    <w:rsid w:val="00AF469D"/>
    <w:rsid w:val="00AF47ED"/>
    <w:rsid w:val="00AF48F6"/>
    <w:rsid w:val="00AF501E"/>
    <w:rsid w:val="00AF5159"/>
    <w:rsid w:val="00AF535D"/>
    <w:rsid w:val="00AF546E"/>
    <w:rsid w:val="00AF5549"/>
    <w:rsid w:val="00AF5941"/>
    <w:rsid w:val="00AF5E6B"/>
    <w:rsid w:val="00AF60E0"/>
    <w:rsid w:val="00AF7251"/>
    <w:rsid w:val="00AF73DC"/>
    <w:rsid w:val="00AF795C"/>
    <w:rsid w:val="00AF7C6C"/>
    <w:rsid w:val="00AF7F81"/>
    <w:rsid w:val="00AF7FD4"/>
    <w:rsid w:val="00B01057"/>
    <w:rsid w:val="00B01349"/>
    <w:rsid w:val="00B017FB"/>
    <w:rsid w:val="00B01854"/>
    <w:rsid w:val="00B01DCB"/>
    <w:rsid w:val="00B01EBC"/>
    <w:rsid w:val="00B023A9"/>
    <w:rsid w:val="00B0270D"/>
    <w:rsid w:val="00B02CF5"/>
    <w:rsid w:val="00B02DA1"/>
    <w:rsid w:val="00B02EB9"/>
    <w:rsid w:val="00B0404F"/>
    <w:rsid w:val="00B04507"/>
    <w:rsid w:val="00B04B1A"/>
    <w:rsid w:val="00B04C1E"/>
    <w:rsid w:val="00B04E55"/>
    <w:rsid w:val="00B051D9"/>
    <w:rsid w:val="00B05A03"/>
    <w:rsid w:val="00B060F4"/>
    <w:rsid w:val="00B068BB"/>
    <w:rsid w:val="00B06AC6"/>
    <w:rsid w:val="00B06C94"/>
    <w:rsid w:val="00B06D6D"/>
    <w:rsid w:val="00B06D97"/>
    <w:rsid w:val="00B075F6"/>
    <w:rsid w:val="00B07B2B"/>
    <w:rsid w:val="00B07D28"/>
    <w:rsid w:val="00B10496"/>
    <w:rsid w:val="00B111C1"/>
    <w:rsid w:val="00B112CD"/>
    <w:rsid w:val="00B113B5"/>
    <w:rsid w:val="00B11987"/>
    <w:rsid w:val="00B11AAE"/>
    <w:rsid w:val="00B11B6C"/>
    <w:rsid w:val="00B11F09"/>
    <w:rsid w:val="00B11FC3"/>
    <w:rsid w:val="00B121E1"/>
    <w:rsid w:val="00B12393"/>
    <w:rsid w:val="00B1239F"/>
    <w:rsid w:val="00B1255B"/>
    <w:rsid w:val="00B1290C"/>
    <w:rsid w:val="00B12A2F"/>
    <w:rsid w:val="00B12E99"/>
    <w:rsid w:val="00B13624"/>
    <w:rsid w:val="00B138F3"/>
    <w:rsid w:val="00B13A2B"/>
    <w:rsid w:val="00B13D8F"/>
    <w:rsid w:val="00B1461C"/>
    <w:rsid w:val="00B14797"/>
    <w:rsid w:val="00B14C55"/>
    <w:rsid w:val="00B14D57"/>
    <w:rsid w:val="00B14F3E"/>
    <w:rsid w:val="00B15433"/>
    <w:rsid w:val="00B157F7"/>
    <w:rsid w:val="00B1589B"/>
    <w:rsid w:val="00B15A67"/>
    <w:rsid w:val="00B15D4D"/>
    <w:rsid w:val="00B16025"/>
    <w:rsid w:val="00B16046"/>
    <w:rsid w:val="00B16084"/>
    <w:rsid w:val="00B16978"/>
    <w:rsid w:val="00B16A51"/>
    <w:rsid w:val="00B16B2C"/>
    <w:rsid w:val="00B16E8A"/>
    <w:rsid w:val="00B170B8"/>
    <w:rsid w:val="00B1715A"/>
    <w:rsid w:val="00B17446"/>
    <w:rsid w:val="00B1744B"/>
    <w:rsid w:val="00B17581"/>
    <w:rsid w:val="00B17855"/>
    <w:rsid w:val="00B17939"/>
    <w:rsid w:val="00B17C74"/>
    <w:rsid w:val="00B17DE2"/>
    <w:rsid w:val="00B17EF8"/>
    <w:rsid w:val="00B20142"/>
    <w:rsid w:val="00B2033F"/>
    <w:rsid w:val="00B20475"/>
    <w:rsid w:val="00B20541"/>
    <w:rsid w:val="00B20575"/>
    <w:rsid w:val="00B209DC"/>
    <w:rsid w:val="00B20AD4"/>
    <w:rsid w:val="00B21200"/>
    <w:rsid w:val="00B21854"/>
    <w:rsid w:val="00B2192D"/>
    <w:rsid w:val="00B219B2"/>
    <w:rsid w:val="00B21CA4"/>
    <w:rsid w:val="00B221BB"/>
    <w:rsid w:val="00B2220A"/>
    <w:rsid w:val="00B226B2"/>
    <w:rsid w:val="00B229DB"/>
    <w:rsid w:val="00B23032"/>
    <w:rsid w:val="00B2319A"/>
    <w:rsid w:val="00B232C5"/>
    <w:rsid w:val="00B2341F"/>
    <w:rsid w:val="00B236B5"/>
    <w:rsid w:val="00B23C44"/>
    <w:rsid w:val="00B23C83"/>
    <w:rsid w:val="00B23D23"/>
    <w:rsid w:val="00B246AD"/>
    <w:rsid w:val="00B24735"/>
    <w:rsid w:val="00B24BE6"/>
    <w:rsid w:val="00B24DC1"/>
    <w:rsid w:val="00B25226"/>
    <w:rsid w:val="00B25372"/>
    <w:rsid w:val="00B2569C"/>
    <w:rsid w:val="00B258F9"/>
    <w:rsid w:val="00B2599C"/>
    <w:rsid w:val="00B25AE0"/>
    <w:rsid w:val="00B261FE"/>
    <w:rsid w:val="00B262B9"/>
    <w:rsid w:val="00B276AD"/>
    <w:rsid w:val="00B276C8"/>
    <w:rsid w:val="00B2771B"/>
    <w:rsid w:val="00B277F6"/>
    <w:rsid w:val="00B300BB"/>
    <w:rsid w:val="00B30197"/>
    <w:rsid w:val="00B30252"/>
    <w:rsid w:val="00B30B26"/>
    <w:rsid w:val="00B31067"/>
    <w:rsid w:val="00B31075"/>
    <w:rsid w:val="00B31425"/>
    <w:rsid w:val="00B31513"/>
    <w:rsid w:val="00B31620"/>
    <w:rsid w:val="00B31951"/>
    <w:rsid w:val="00B31E2F"/>
    <w:rsid w:val="00B31FA6"/>
    <w:rsid w:val="00B32087"/>
    <w:rsid w:val="00B320F3"/>
    <w:rsid w:val="00B326AB"/>
    <w:rsid w:val="00B32C08"/>
    <w:rsid w:val="00B32CF2"/>
    <w:rsid w:val="00B32E44"/>
    <w:rsid w:val="00B33106"/>
    <w:rsid w:val="00B33122"/>
    <w:rsid w:val="00B3357A"/>
    <w:rsid w:val="00B33BB6"/>
    <w:rsid w:val="00B33BCB"/>
    <w:rsid w:val="00B3404C"/>
    <w:rsid w:val="00B3483A"/>
    <w:rsid w:val="00B34B4C"/>
    <w:rsid w:val="00B35A97"/>
    <w:rsid w:val="00B35C69"/>
    <w:rsid w:val="00B362BB"/>
    <w:rsid w:val="00B36586"/>
    <w:rsid w:val="00B36836"/>
    <w:rsid w:val="00B372E7"/>
    <w:rsid w:val="00B37878"/>
    <w:rsid w:val="00B37CC1"/>
    <w:rsid w:val="00B37E64"/>
    <w:rsid w:val="00B40A5C"/>
    <w:rsid w:val="00B40F2C"/>
    <w:rsid w:val="00B41712"/>
    <w:rsid w:val="00B41A0C"/>
    <w:rsid w:val="00B425FB"/>
    <w:rsid w:val="00B42E75"/>
    <w:rsid w:val="00B432E1"/>
    <w:rsid w:val="00B43415"/>
    <w:rsid w:val="00B43DFD"/>
    <w:rsid w:val="00B446C7"/>
    <w:rsid w:val="00B4488A"/>
    <w:rsid w:val="00B44D32"/>
    <w:rsid w:val="00B44E52"/>
    <w:rsid w:val="00B4538D"/>
    <w:rsid w:val="00B453E8"/>
    <w:rsid w:val="00B45ABF"/>
    <w:rsid w:val="00B45BED"/>
    <w:rsid w:val="00B45D25"/>
    <w:rsid w:val="00B45E03"/>
    <w:rsid w:val="00B45FDB"/>
    <w:rsid w:val="00B461DA"/>
    <w:rsid w:val="00B461E7"/>
    <w:rsid w:val="00B4684B"/>
    <w:rsid w:val="00B471CD"/>
    <w:rsid w:val="00B475DF"/>
    <w:rsid w:val="00B47D2C"/>
    <w:rsid w:val="00B47E27"/>
    <w:rsid w:val="00B47FF9"/>
    <w:rsid w:val="00B5029F"/>
    <w:rsid w:val="00B50595"/>
    <w:rsid w:val="00B5070E"/>
    <w:rsid w:val="00B5087E"/>
    <w:rsid w:val="00B50C7A"/>
    <w:rsid w:val="00B512E3"/>
    <w:rsid w:val="00B51DAD"/>
    <w:rsid w:val="00B51E7A"/>
    <w:rsid w:val="00B52486"/>
    <w:rsid w:val="00B52797"/>
    <w:rsid w:val="00B52863"/>
    <w:rsid w:val="00B52A00"/>
    <w:rsid w:val="00B53211"/>
    <w:rsid w:val="00B532C5"/>
    <w:rsid w:val="00B5358A"/>
    <w:rsid w:val="00B535A2"/>
    <w:rsid w:val="00B538A6"/>
    <w:rsid w:val="00B53BB4"/>
    <w:rsid w:val="00B53BDF"/>
    <w:rsid w:val="00B53CAB"/>
    <w:rsid w:val="00B54093"/>
    <w:rsid w:val="00B540C4"/>
    <w:rsid w:val="00B541CA"/>
    <w:rsid w:val="00B542A3"/>
    <w:rsid w:val="00B54731"/>
    <w:rsid w:val="00B54C5F"/>
    <w:rsid w:val="00B54CC3"/>
    <w:rsid w:val="00B54F05"/>
    <w:rsid w:val="00B554E2"/>
    <w:rsid w:val="00B554F6"/>
    <w:rsid w:val="00B558B4"/>
    <w:rsid w:val="00B55DE7"/>
    <w:rsid w:val="00B56608"/>
    <w:rsid w:val="00B56A97"/>
    <w:rsid w:val="00B56DD5"/>
    <w:rsid w:val="00B56E6B"/>
    <w:rsid w:val="00B56FC9"/>
    <w:rsid w:val="00B57059"/>
    <w:rsid w:val="00B57087"/>
    <w:rsid w:val="00B5719F"/>
    <w:rsid w:val="00B5734D"/>
    <w:rsid w:val="00B57DBA"/>
    <w:rsid w:val="00B60085"/>
    <w:rsid w:val="00B60424"/>
    <w:rsid w:val="00B6084E"/>
    <w:rsid w:val="00B60894"/>
    <w:rsid w:val="00B619F7"/>
    <w:rsid w:val="00B61DD7"/>
    <w:rsid w:val="00B61DDC"/>
    <w:rsid w:val="00B6213A"/>
    <w:rsid w:val="00B6269B"/>
    <w:rsid w:val="00B62B72"/>
    <w:rsid w:val="00B63B9D"/>
    <w:rsid w:val="00B63E0B"/>
    <w:rsid w:val="00B63E0F"/>
    <w:rsid w:val="00B6447C"/>
    <w:rsid w:val="00B64971"/>
    <w:rsid w:val="00B651AB"/>
    <w:rsid w:val="00B6538D"/>
    <w:rsid w:val="00B65605"/>
    <w:rsid w:val="00B65631"/>
    <w:rsid w:val="00B65B63"/>
    <w:rsid w:val="00B65D1D"/>
    <w:rsid w:val="00B65D84"/>
    <w:rsid w:val="00B65DCF"/>
    <w:rsid w:val="00B65DFB"/>
    <w:rsid w:val="00B664A4"/>
    <w:rsid w:val="00B66861"/>
    <w:rsid w:val="00B66BE7"/>
    <w:rsid w:val="00B66D92"/>
    <w:rsid w:val="00B677AD"/>
    <w:rsid w:val="00B67BAD"/>
    <w:rsid w:val="00B67D02"/>
    <w:rsid w:val="00B67F4A"/>
    <w:rsid w:val="00B7002B"/>
    <w:rsid w:val="00B7023A"/>
    <w:rsid w:val="00B705D6"/>
    <w:rsid w:val="00B70E53"/>
    <w:rsid w:val="00B70FF1"/>
    <w:rsid w:val="00B71DC2"/>
    <w:rsid w:val="00B71E8C"/>
    <w:rsid w:val="00B71FAC"/>
    <w:rsid w:val="00B72134"/>
    <w:rsid w:val="00B72388"/>
    <w:rsid w:val="00B72602"/>
    <w:rsid w:val="00B727CB"/>
    <w:rsid w:val="00B72D20"/>
    <w:rsid w:val="00B737CC"/>
    <w:rsid w:val="00B73892"/>
    <w:rsid w:val="00B73BEC"/>
    <w:rsid w:val="00B73CBB"/>
    <w:rsid w:val="00B73EA1"/>
    <w:rsid w:val="00B73F7A"/>
    <w:rsid w:val="00B743E0"/>
    <w:rsid w:val="00B74407"/>
    <w:rsid w:val="00B7499E"/>
    <w:rsid w:val="00B755A6"/>
    <w:rsid w:val="00B760B1"/>
    <w:rsid w:val="00B7646A"/>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0FC6"/>
    <w:rsid w:val="00B810AA"/>
    <w:rsid w:val="00B814F9"/>
    <w:rsid w:val="00B816A7"/>
    <w:rsid w:val="00B81C67"/>
    <w:rsid w:val="00B8232F"/>
    <w:rsid w:val="00B823A8"/>
    <w:rsid w:val="00B826C4"/>
    <w:rsid w:val="00B8290A"/>
    <w:rsid w:val="00B82983"/>
    <w:rsid w:val="00B82CF4"/>
    <w:rsid w:val="00B831D6"/>
    <w:rsid w:val="00B83247"/>
    <w:rsid w:val="00B83445"/>
    <w:rsid w:val="00B83536"/>
    <w:rsid w:val="00B838C3"/>
    <w:rsid w:val="00B8407D"/>
    <w:rsid w:val="00B841BD"/>
    <w:rsid w:val="00B84308"/>
    <w:rsid w:val="00B84429"/>
    <w:rsid w:val="00B84573"/>
    <w:rsid w:val="00B84687"/>
    <w:rsid w:val="00B846BF"/>
    <w:rsid w:val="00B85228"/>
    <w:rsid w:val="00B8530E"/>
    <w:rsid w:val="00B8568D"/>
    <w:rsid w:val="00B85E39"/>
    <w:rsid w:val="00B8600A"/>
    <w:rsid w:val="00B86211"/>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051"/>
    <w:rsid w:val="00B90375"/>
    <w:rsid w:val="00B9056B"/>
    <w:rsid w:val="00B90A24"/>
    <w:rsid w:val="00B90D77"/>
    <w:rsid w:val="00B91102"/>
    <w:rsid w:val="00B912FF"/>
    <w:rsid w:val="00B91375"/>
    <w:rsid w:val="00B91594"/>
    <w:rsid w:val="00B917D6"/>
    <w:rsid w:val="00B92207"/>
    <w:rsid w:val="00B927A3"/>
    <w:rsid w:val="00B927E9"/>
    <w:rsid w:val="00B930E5"/>
    <w:rsid w:val="00B93161"/>
    <w:rsid w:val="00B9320C"/>
    <w:rsid w:val="00B9326A"/>
    <w:rsid w:val="00B93661"/>
    <w:rsid w:val="00B93BFE"/>
    <w:rsid w:val="00B94228"/>
    <w:rsid w:val="00B9432A"/>
    <w:rsid w:val="00B94376"/>
    <w:rsid w:val="00B947D0"/>
    <w:rsid w:val="00B94E83"/>
    <w:rsid w:val="00B94EFA"/>
    <w:rsid w:val="00B95304"/>
    <w:rsid w:val="00B95535"/>
    <w:rsid w:val="00B95554"/>
    <w:rsid w:val="00B957BC"/>
    <w:rsid w:val="00B95814"/>
    <w:rsid w:val="00B95832"/>
    <w:rsid w:val="00B9584D"/>
    <w:rsid w:val="00B95D2B"/>
    <w:rsid w:val="00B95DBF"/>
    <w:rsid w:val="00B9636F"/>
    <w:rsid w:val="00B96444"/>
    <w:rsid w:val="00B96B2C"/>
    <w:rsid w:val="00B96D24"/>
    <w:rsid w:val="00B9747E"/>
    <w:rsid w:val="00B974C5"/>
    <w:rsid w:val="00B9772B"/>
    <w:rsid w:val="00B97AD0"/>
    <w:rsid w:val="00B97D8E"/>
    <w:rsid w:val="00B97E83"/>
    <w:rsid w:val="00BA0688"/>
    <w:rsid w:val="00BA06FE"/>
    <w:rsid w:val="00BA0B4E"/>
    <w:rsid w:val="00BA0EE8"/>
    <w:rsid w:val="00BA1513"/>
    <w:rsid w:val="00BA1828"/>
    <w:rsid w:val="00BA1ACB"/>
    <w:rsid w:val="00BA23DE"/>
    <w:rsid w:val="00BA24BA"/>
    <w:rsid w:val="00BA294A"/>
    <w:rsid w:val="00BA316D"/>
    <w:rsid w:val="00BA327F"/>
    <w:rsid w:val="00BA331F"/>
    <w:rsid w:val="00BA3E04"/>
    <w:rsid w:val="00BA405E"/>
    <w:rsid w:val="00BA4811"/>
    <w:rsid w:val="00BA4886"/>
    <w:rsid w:val="00BA4B5B"/>
    <w:rsid w:val="00BA4D72"/>
    <w:rsid w:val="00BA5005"/>
    <w:rsid w:val="00BA50B8"/>
    <w:rsid w:val="00BA56FA"/>
    <w:rsid w:val="00BA5738"/>
    <w:rsid w:val="00BA57E3"/>
    <w:rsid w:val="00BA5BFF"/>
    <w:rsid w:val="00BA66E2"/>
    <w:rsid w:val="00BA67C2"/>
    <w:rsid w:val="00BA6ABD"/>
    <w:rsid w:val="00BA7181"/>
    <w:rsid w:val="00BA730C"/>
    <w:rsid w:val="00BA78D7"/>
    <w:rsid w:val="00BA7C75"/>
    <w:rsid w:val="00BA7E16"/>
    <w:rsid w:val="00BA7E7D"/>
    <w:rsid w:val="00BB0E3F"/>
    <w:rsid w:val="00BB0F61"/>
    <w:rsid w:val="00BB116D"/>
    <w:rsid w:val="00BB128C"/>
    <w:rsid w:val="00BB12FB"/>
    <w:rsid w:val="00BB159C"/>
    <w:rsid w:val="00BB15DA"/>
    <w:rsid w:val="00BB1947"/>
    <w:rsid w:val="00BB1EB5"/>
    <w:rsid w:val="00BB1EBA"/>
    <w:rsid w:val="00BB21F6"/>
    <w:rsid w:val="00BB2A93"/>
    <w:rsid w:val="00BB2BF6"/>
    <w:rsid w:val="00BB2C93"/>
    <w:rsid w:val="00BB2D73"/>
    <w:rsid w:val="00BB30B2"/>
    <w:rsid w:val="00BB32EC"/>
    <w:rsid w:val="00BB346B"/>
    <w:rsid w:val="00BB371C"/>
    <w:rsid w:val="00BB3CFB"/>
    <w:rsid w:val="00BB494D"/>
    <w:rsid w:val="00BB49B4"/>
    <w:rsid w:val="00BB4AFE"/>
    <w:rsid w:val="00BB4B15"/>
    <w:rsid w:val="00BB5221"/>
    <w:rsid w:val="00BB53CB"/>
    <w:rsid w:val="00BB5696"/>
    <w:rsid w:val="00BB5A22"/>
    <w:rsid w:val="00BB5C66"/>
    <w:rsid w:val="00BB5CB6"/>
    <w:rsid w:val="00BB5E6B"/>
    <w:rsid w:val="00BB648A"/>
    <w:rsid w:val="00BB65F0"/>
    <w:rsid w:val="00BB661F"/>
    <w:rsid w:val="00BB6CE7"/>
    <w:rsid w:val="00BB74BA"/>
    <w:rsid w:val="00BB750C"/>
    <w:rsid w:val="00BB7720"/>
    <w:rsid w:val="00BB7733"/>
    <w:rsid w:val="00BB7919"/>
    <w:rsid w:val="00BB7A4A"/>
    <w:rsid w:val="00BB7AE3"/>
    <w:rsid w:val="00BB7AE6"/>
    <w:rsid w:val="00BC0079"/>
    <w:rsid w:val="00BC008F"/>
    <w:rsid w:val="00BC1608"/>
    <w:rsid w:val="00BC1B4D"/>
    <w:rsid w:val="00BC26C4"/>
    <w:rsid w:val="00BC292B"/>
    <w:rsid w:val="00BC2968"/>
    <w:rsid w:val="00BC2A77"/>
    <w:rsid w:val="00BC30B7"/>
    <w:rsid w:val="00BC3587"/>
    <w:rsid w:val="00BC370F"/>
    <w:rsid w:val="00BC41A0"/>
    <w:rsid w:val="00BC4424"/>
    <w:rsid w:val="00BC6532"/>
    <w:rsid w:val="00BC657B"/>
    <w:rsid w:val="00BC67B6"/>
    <w:rsid w:val="00BC72F0"/>
    <w:rsid w:val="00BC77CB"/>
    <w:rsid w:val="00BC787F"/>
    <w:rsid w:val="00BC78BE"/>
    <w:rsid w:val="00BC7B23"/>
    <w:rsid w:val="00BC7D42"/>
    <w:rsid w:val="00BC7F14"/>
    <w:rsid w:val="00BC7F50"/>
    <w:rsid w:val="00BD00C2"/>
    <w:rsid w:val="00BD0B22"/>
    <w:rsid w:val="00BD0C22"/>
    <w:rsid w:val="00BD0E12"/>
    <w:rsid w:val="00BD0F92"/>
    <w:rsid w:val="00BD1236"/>
    <w:rsid w:val="00BD22E9"/>
    <w:rsid w:val="00BD24C4"/>
    <w:rsid w:val="00BD2548"/>
    <w:rsid w:val="00BD2677"/>
    <w:rsid w:val="00BD2B57"/>
    <w:rsid w:val="00BD30D3"/>
    <w:rsid w:val="00BD3537"/>
    <w:rsid w:val="00BD39EA"/>
    <w:rsid w:val="00BD401D"/>
    <w:rsid w:val="00BD4557"/>
    <w:rsid w:val="00BD463F"/>
    <w:rsid w:val="00BD49DB"/>
    <w:rsid w:val="00BD4B28"/>
    <w:rsid w:val="00BD5042"/>
    <w:rsid w:val="00BD5A44"/>
    <w:rsid w:val="00BD5C52"/>
    <w:rsid w:val="00BD5D36"/>
    <w:rsid w:val="00BD5FAB"/>
    <w:rsid w:val="00BD62C8"/>
    <w:rsid w:val="00BD634A"/>
    <w:rsid w:val="00BD68F2"/>
    <w:rsid w:val="00BD69A7"/>
    <w:rsid w:val="00BD6BD5"/>
    <w:rsid w:val="00BD712E"/>
    <w:rsid w:val="00BD727E"/>
    <w:rsid w:val="00BD7466"/>
    <w:rsid w:val="00BE02D1"/>
    <w:rsid w:val="00BE032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7B"/>
    <w:rsid w:val="00BE42DA"/>
    <w:rsid w:val="00BE43DD"/>
    <w:rsid w:val="00BE4715"/>
    <w:rsid w:val="00BE4EBA"/>
    <w:rsid w:val="00BE5413"/>
    <w:rsid w:val="00BE57AC"/>
    <w:rsid w:val="00BE58AC"/>
    <w:rsid w:val="00BE5B85"/>
    <w:rsid w:val="00BE5D11"/>
    <w:rsid w:val="00BE5ECB"/>
    <w:rsid w:val="00BE5EDA"/>
    <w:rsid w:val="00BE5F77"/>
    <w:rsid w:val="00BE6590"/>
    <w:rsid w:val="00BE66D0"/>
    <w:rsid w:val="00BE680C"/>
    <w:rsid w:val="00BE6B96"/>
    <w:rsid w:val="00BE6F29"/>
    <w:rsid w:val="00BE704D"/>
    <w:rsid w:val="00BE7073"/>
    <w:rsid w:val="00BE7094"/>
    <w:rsid w:val="00BE70CE"/>
    <w:rsid w:val="00BE7797"/>
    <w:rsid w:val="00BF06D7"/>
    <w:rsid w:val="00BF0C9C"/>
    <w:rsid w:val="00BF10B0"/>
    <w:rsid w:val="00BF11A3"/>
    <w:rsid w:val="00BF132E"/>
    <w:rsid w:val="00BF1C25"/>
    <w:rsid w:val="00BF2B7C"/>
    <w:rsid w:val="00BF2E16"/>
    <w:rsid w:val="00BF3189"/>
    <w:rsid w:val="00BF31A4"/>
    <w:rsid w:val="00BF3386"/>
    <w:rsid w:val="00BF338E"/>
    <w:rsid w:val="00BF41D0"/>
    <w:rsid w:val="00BF4433"/>
    <w:rsid w:val="00BF485A"/>
    <w:rsid w:val="00BF4893"/>
    <w:rsid w:val="00BF4AC4"/>
    <w:rsid w:val="00BF4CF0"/>
    <w:rsid w:val="00BF4D05"/>
    <w:rsid w:val="00BF4FFA"/>
    <w:rsid w:val="00BF51DA"/>
    <w:rsid w:val="00BF5BEB"/>
    <w:rsid w:val="00BF5C77"/>
    <w:rsid w:val="00BF6010"/>
    <w:rsid w:val="00BF626B"/>
    <w:rsid w:val="00BF62EF"/>
    <w:rsid w:val="00BF650B"/>
    <w:rsid w:val="00BF65DB"/>
    <w:rsid w:val="00BF6807"/>
    <w:rsid w:val="00BF6C00"/>
    <w:rsid w:val="00BF6C11"/>
    <w:rsid w:val="00BF7134"/>
    <w:rsid w:val="00BF7328"/>
    <w:rsid w:val="00BF7354"/>
    <w:rsid w:val="00BF760A"/>
    <w:rsid w:val="00BF7615"/>
    <w:rsid w:val="00BF7909"/>
    <w:rsid w:val="00BF7B80"/>
    <w:rsid w:val="00BF7C37"/>
    <w:rsid w:val="00C00147"/>
    <w:rsid w:val="00C007D5"/>
    <w:rsid w:val="00C0087D"/>
    <w:rsid w:val="00C00B43"/>
    <w:rsid w:val="00C00C73"/>
    <w:rsid w:val="00C00C91"/>
    <w:rsid w:val="00C00CBA"/>
    <w:rsid w:val="00C0117D"/>
    <w:rsid w:val="00C014A8"/>
    <w:rsid w:val="00C014BE"/>
    <w:rsid w:val="00C01EC5"/>
    <w:rsid w:val="00C024AC"/>
    <w:rsid w:val="00C024C6"/>
    <w:rsid w:val="00C02772"/>
    <w:rsid w:val="00C0278E"/>
    <w:rsid w:val="00C028A2"/>
    <w:rsid w:val="00C028D7"/>
    <w:rsid w:val="00C02EBF"/>
    <w:rsid w:val="00C03058"/>
    <w:rsid w:val="00C030C2"/>
    <w:rsid w:val="00C0336D"/>
    <w:rsid w:val="00C034AA"/>
    <w:rsid w:val="00C03A40"/>
    <w:rsid w:val="00C03CD0"/>
    <w:rsid w:val="00C04002"/>
    <w:rsid w:val="00C04394"/>
    <w:rsid w:val="00C04459"/>
    <w:rsid w:val="00C048D7"/>
    <w:rsid w:val="00C058A3"/>
    <w:rsid w:val="00C05B99"/>
    <w:rsid w:val="00C05D6C"/>
    <w:rsid w:val="00C0622E"/>
    <w:rsid w:val="00C066E3"/>
    <w:rsid w:val="00C069C6"/>
    <w:rsid w:val="00C07258"/>
    <w:rsid w:val="00C07272"/>
    <w:rsid w:val="00C07760"/>
    <w:rsid w:val="00C07952"/>
    <w:rsid w:val="00C0796B"/>
    <w:rsid w:val="00C07B9E"/>
    <w:rsid w:val="00C1005A"/>
    <w:rsid w:val="00C10240"/>
    <w:rsid w:val="00C10507"/>
    <w:rsid w:val="00C1058D"/>
    <w:rsid w:val="00C108C7"/>
    <w:rsid w:val="00C108F0"/>
    <w:rsid w:val="00C10CFD"/>
    <w:rsid w:val="00C10D42"/>
    <w:rsid w:val="00C10F2B"/>
    <w:rsid w:val="00C1100F"/>
    <w:rsid w:val="00C110A3"/>
    <w:rsid w:val="00C11567"/>
    <w:rsid w:val="00C11630"/>
    <w:rsid w:val="00C11C97"/>
    <w:rsid w:val="00C12185"/>
    <w:rsid w:val="00C12418"/>
    <w:rsid w:val="00C12821"/>
    <w:rsid w:val="00C128E6"/>
    <w:rsid w:val="00C12986"/>
    <w:rsid w:val="00C12999"/>
    <w:rsid w:val="00C12EEC"/>
    <w:rsid w:val="00C13131"/>
    <w:rsid w:val="00C13643"/>
    <w:rsid w:val="00C13680"/>
    <w:rsid w:val="00C1384B"/>
    <w:rsid w:val="00C13938"/>
    <w:rsid w:val="00C1395C"/>
    <w:rsid w:val="00C13A0A"/>
    <w:rsid w:val="00C13CD0"/>
    <w:rsid w:val="00C13E3E"/>
    <w:rsid w:val="00C144F9"/>
    <w:rsid w:val="00C1454F"/>
    <w:rsid w:val="00C14881"/>
    <w:rsid w:val="00C15081"/>
    <w:rsid w:val="00C154BB"/>
    <w:rsid w:val="00C15762"/>
    <w:rsid w:val="00C15B81"/>
    <w:rsid w:val="00C16570"/>
    <w:rsid w:val="00C16623"/>
    <w:rsid w:val="00C1686F"/>
    <w:rsid w:val="00C16CB9"/>
    <w:rsid w:val="00C1722D"/>
    <w:rsid w:val="00C17754"/>
    <w:rsid w:val="00C17C99"/>
    <w:rsid w:val="00C17CD5"/>
    <w:rsid w:val="00C20205"/>
    <w:rsid w:val="00C20380"/>
    <w:rsid w:val="00C20568"/>
    <w:rsid w:val="00C209BF"/>
    <w:rsid w:val="00C20A15"/>
    <w:rsid w:val="00C21624"/>
    <w:rsid w:val="00C21A0C"/>
    <w:rsid w:val="00C21D40"/>
    <w:rsid w:val="00C22392"/>
    <w:rsid w:val="00C22459"/>
    <w:rsid w:val="00C22B29"/>
    <w:rsid w:val="00C22B8E"/>
    <w:rsid w:val="00C22BF2"/>
    <w:rsid w:val="00C22BF7"/>
    <w:rsid w:val="00C230A2"/>
    <w:rsid w:val="00C231A2"/>
    <w:rsid w:val="00C232A2"/>
    <w:rsid w:val="00C23768"/>
    <w:rsid w:val="00C23A0B"/>
    <w:rsid w:val="00C23B8B"/>
    <w:rsid w:val="00C23D43"/>
    <w:rsid w:val="00C23EBF"/>
    <w:rsid w:val="00C242D2"/>
    <w:rsid w:val="00C246AA"/>
    <w:rsid w:val="00C24F49"/>
    <w:rsid w:val="00C24F7D"/>
    <w:rsid w:val="00C24FE5"/>
    <w:rsid w:val="00C253A6"/>
    <w:rsid w:val="00C25406"/>
    <w:rsid w:val="00C25619"/>
    <w:rsid w:val="00C259C3"/>
    <w:rsid w:val="00C25FE6"/>
    <w:rsid w:val="00C2611F"/>
    <w:rsid w:val="00C26313"/>
    <w:rsid w:val="00C26416"/>
    <w:rsid w:val="00C26699"/>
    <w:rsid w:val="00C26CD5"/>
    <w:rsid w:val="00C2708F"/>
    <w:rsid w:val="00C27242"/>
    <w:rsid w:val="00C274F4"/>
    <w:rsid w:val="00C279CD"/>
    <w:rsid w:val="00C3060C"/>
    <w:rsid w:val="00C308E4"/>
    <w:rsid w:val="00C3163D"/>
    <w:rsid w:val="00C319E2"/>
    <w:rsid w:val="00C31FB1"/>
    <w:rsid w:val="00C3211D"/>
    <w:rsid w:val="00C322DA"/>
    <w:rsid w:val="00C325A9"/>
    <w:rsid w:val="00C327F1"/>
    <w:rsid w:val="00C32800"/>
    <w:rsid w:val="00C32B17"/>
    <w:rsid w:val="00C32D00"/>
    <w:rsid w:val="00C32DFF"/>
    <w:rsid w:val="00C331F6"/>
    <w:rsid w:val="00C335F9"/>
    <w:rsid w:val="00C33690"/>
    <w:rsid w:val="00C336A2"/>
    <w:rsid w:val="00C33B2A"/>
    <w:rsid w:val="00C3400D"/>
    <w:rsid w:val="00C342A5"/>
    <w:rsid w:val="00C34658"/>
    <w:rsid w:val="00C348ED"/>
    <w:rsid w:val="00C349C5"/>
    <w:rsid w:val="00C34CE7"/>
    <w:rsid w:val="00C34EC9"/>
    <w:rsid w:val="00C357B8"/>
    <w:rsid w:val="00C357D0"/>
    <w:rsid w:val="00C364CC"/>
    <w:rsid w:val="00C365F9"/>
    <w:rsid w:val="00C3705B"/>
    <w:rsid w:val="00C37191"/>
    <w:rsid w:val="00C37379"/>
    <w:rsid w:val="00C3764E"/>
    <w:rsid w:val="00C37B4E"/>
    <w:rsid w:val="00C37C3D"/>
    <w:rsid w:val="00C405B3"/>
    <w:rsid w:val="00C40BA5"/>
    <w:rsid w:val="00C4100C"/>
    <w:rsid w:val="00C4156A"/>
    <w:rsid w:val="00C4173B"/>
    <w:rsid w:val="00C4188E"/>
    <w:rsid w:val="00C41A8C"/>
    <w:rsid w:val="00C41AEF"/>
    <w:rsid w:val="00C421C9"/>
    <w:rsid w:val="00C423D4"/>
    <w:rsid w:val="00C429A2"/>
    <w:rsid w:val="00C42C48"/>
    <w:rsid w:val="00C432BA"/>
    <w:rsid w:val="00C4358E"/>
    <w:rsid w:val="00C437A8"/>
    <w:rsid w:val="00C438BD"/>
    <w:rsid w:val="00C43C23"/>
    <w:rsid w:val="00C4408F"/>
    <w:rsid w:val="00C44182"/>
    <w:rsid w:val="00C4445B"/>
    <w:rsid w:val="00C445EB"/>
    <w:rsid w:val="00C44D8A"/>
    <w:rsid w:val="00C453B3"/>
    <w:rsid w:val="00C4540E"/>
    <w:rsid w:val="00C454A3"/>
    <w:rsid w:val="00C455CE"/>
    <w:rsid w:val="00C462FB"/>
    <w:rsid w:val="00C4677C"/>
    <w:rsid w:val="00C46850"/>
    <w:rsid w:val="00C4690C"/>
    <w:rsid w:val="00C46EE0"/>
    <w:rsid w:val="00C46EE5"/>
    <w:rsid w:val="00C4745D"/>
    <w:rsid w:val="00C4746A"/>
    <w:rsid w:val="00C47C00"/>
    <w:rsid w:val="00C50941"/>
    <w:rsid w:val="00C50AC9"/>
    <w:rsid w:val="00C50C38"/>
    <w:rsid w:val="00C5107F"/>
    <w:rsid w:val="00C51370"/>
    <w:rsid w:val="00C518B6"/>
    <w:rsid w:val="00C51AD7"/>
    <w:rsid w:val="00C51B2A"/>
    <w:rsid w:val="00C51BAE"/>
    <w:rsid w:val="00C51D72"/>
    <w:rsid w:val="00C51FF0"/>
    <w:rsid w:val="00C521EB"/>
    <w:rsid w:val="00C5230C"/>
    <w:rsid w:val="00C527C8"/>
    <w:rsid w:val="00C52824"/>
    <w:rsid w:val="00C52831"/>
    <w:rsid w:val="00C52E33"/>
    <w:rsid w:val="00C53738"/>
    <w:rsid w:val="00C53ADD"/>
    <w:rsid w:val="00C53E05"/>
    <w:rsid w:val="00C54388"/>
    <w:rsid w:val="00C54B51"/>
    <w:rsid w:val="00C54D47"/>
    <w:rsid w:val="00C54F5F"/>
    <w:rsid w:val="00C55685"/>
    <w:rsid w:val="00C5568E"/>
    <w:rsid w:val="00C556A8"/>
    <w:rsid w:val="00C55A2A"/>
    <w:rsid w:val="00C55AB9"/>
    <w:rsid w:val="00C56881"/>
    <w:rsid w:val="00C57635"/>
    <w:rsid w:val="00C578B3"/>
    <w:rsid w:val="00C57C8C"/>
    <w:rsid w:val="00C57D81"/>
    <w:rsid w:val="00C57F30"/>
    <w:rsid w:val="00C57FFD"/>
    <w:rsid w:val="00C6094D"/>
    <w:rsid w:val="00C60A1E"/>
    <w:rsid w:val="00C60DBC"/>
    <w:rsid w:val="00C60ED5"/>
    <w:rsid w:val="00C610DC"/>
    <w:rsid w:val="00C61A83"/>
    <w:rsid w:val="00C61C1D"/>
    <w:rsid w:val="00C62031"/>
    <w:rsid w:val="00C6219D"/>
    <w:rsid w:val="00C62810"/>
    <w:rsid w:val="00C62C82"/>
    <w:rsid w:val="00C63101"/>
    <w:rsid w:val="00C635E8"/>
    <w:rsid w:val="00C63720"/>
    <w:rsid w:val="00C63755"/>
    <w:rsid w:val="00C63CE2"/>
    <w:rsid w:val="00C64287"/>
    <w:rsid w:val="00C6454B"/>
    <w:rsid w:val="00C64615"/>
    <w:rsid w:val="00C64774"/>
    <w:rsid w:val="00C64F3C"/>
    <w:rsid w:val="00C652C2"/>
    <w:rsid w:val="00C656EC"/>
    <w:rsid w:val="00C65A65"/>
    <w:rsid w:val="00C65AA3"/>
    <w:rsid w:val="00C65B59"/>
    <w:rsid w:val="00C66383"/>
    <w:rsid w:val="00C66525"/>
    <w:rsid w:val="00C666FD"/>
    <w:rsid w:val="00C66738"/>
    <w:rsid w:val="00C66B54"/>
    <w:rsid w:val="00C6704E"/>
    <w:rsid w:val="00C672AA"/>
    <w:rsid w:val="00C674B9"/>
    <w:rsid w:val="00C67897"/>
    <w:rsid w:val="00C67955"/>
    <w:rsid w:val="00C702B3"/>
    <w:rsid w:val="00C705DB"/>
    <w:rsid w:val="00C70BCB"/>
    <w:rsid w:val="00C712ED"/>
    <w:rsid w:val="00C71343"/>
    <w:rsid w:val="00C71516"/>
    <w:rsid w:val="00C71908"/>
    <w:rsid w:val="00C71C37"/>
    <w:rsid w:val="00C7202D"/>
    <w:rsid w:val="00C72145"/>
    <w:rsid w:val="00C72221"/>
    <w:rsid w:val="00C727DD"/>
    <w:rsid w:val="00C729D9"/>
    <w:rsid w:val="00C729FE"/>
    <w:rsid w:val="00C72B13"/>
    <w:rsid w:val="00C72B29"/>
    <w:rsid w:val="00C72C4A"/>
    <w:rsid w:val="00C72FDE"/>
    <w:rsid w:val="00C73273"/>
    <w:rsid w:val="00C73374"/>
    <w:rsid w:val="00C7368C"/>
    <w:rsid w:val="00C73BFF"/>
    <w:rsid w:val="00C73DBF"/>
    <w:rsid w:val="00C747FA"/>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8007B"/>
    <w:rsid w:val="00C804BD"/>
    <w:rsid w:val="00C80C24"/>
    <w:rsid w:val="00C80E40"/>
    <w:rsid w:val="00C81179"/>
    <w:rsid w:val="00C8139F"/>
    <w:rsid w:val="00C814C3"/>
    <w:rsid w:val="00C8158A"/>
    <w:rsid w:val="00C8179E"/>
    <w:rsid w:val="00C81B05"/>
    <w:rsid w:val="00C81B2E"/>
    <w:rsid w:val="00C81EF5"/>
    <w:rsid w:val="00C82055"/>
    <w:rsid w:val="00C828E1"/>
    <w:rsid w:val="00C82B95"/>
    <w:rsid w:val="00C834D3"/>
    <w:rsid w:val="00C841F3"/>
    <w:rsid w:val="00C842D6"/>
    <w:rsid w:val="00C84682"/>
    <w:rsid w:val="00C846DB"/>
    <w:rsid w:val="00C849AE"/>
    <w:rsid w:val="00C84AA1"/>
    <w:rsid w:val="00C84BD3"/>
    <w:rsid w:val="00C84F68"/>
    <w:rsid w:val="00C85189"/>
    <w:rsid w:val="00C85B6A"/>
    <w:rsid w:val="00C85D94"/>
    <w:rsid w:val="00C85E57"/>
    <w:rsid w:val="00C860F2"/>
    <w:rsid w:val="00C861C6"/>
    <w:rsid w:val="00C862EA"/>
    <w:rsid w:val="00C863C1"/>
    <w:rsid w:val="00C86594"/>
    <w:rsid w:val="00C86658"/>
    <w:rsid w:val="00C86DEB"/>
    <w:rsid w:val="00C8719B"/>
    <w:rsid w:val="00C872B4"/>
    <w:rsid w:val="00C875B2"/>
    <w:rsid w:val="00C87ADB"/>
    <w:rsid w:val="00C9072F"/>
    <w:rsid w:val="00C90B09"/>
    <w:rsid w:val="00C90E60"/>
    <w:rsid w:val="00C90F6A"/>
    <w:rsid w:val="00C91253"/>
    <w:rsid w:val="00C9144D"/>
    <w:rsid w:val="00C91958"/>
    <w:rsid w:val="00C923D6"/>
    <w:rsid w:val="00C92D88"/>
    <w:rsid w:val="00C92DB8"/>
    <w:rsid w:val="00C931CD"/>
    <w:rsid w:val="00C932D2"/>
    <w:rsid w:val="00C93611"/>
    <w:rsid w:val="00C936A0"/>
    <w:rsid w:val="00C93889"/>
    <w:rsid w:val="00C938ED"/>
    <w:rsid w:val="00C93C8E"/>
    <w:rsid w:val="00C948C4"/>
    <w:rsid w:val="00C95254"/>
    <w:rsid w:val="00C953CC"/>
    <w:rsid w:val="00C95903"/>
    <w:rsid w:val="00C95DDB"/>
    <w:rsid w:val="00C95FC5"/>
    <w:rsid w:val="00C9643B"/>
    <w:rsid w:val="00C96D2B"/>
    <w:rsid w:val="00C973B5"/>
    <w:rsid w:val="00C9761A"/>
    <w:rsid w:val="00C977CC"/>
    <w:rsid w:val="00C97912"/>
    <w:rsid w:val="00C97EC5"/>
    <w:rsid w:val="00C97EF8"/>
    <w:rsid w:val="00CA012A"/>
    <w:rsid w:val="00CA06EC"/>
    <w:rsid w:val="00CA0A6E"/>
    <w:rsid w:val="00CA1080"/>
    <w:rsid w:val="00CA12C1"/>
    <w:rsid w:val="00CA1569"/>
    <w:rsid w:val="00CA17EA"/>
    <w:rsid w:val="00CA19DB"/>
    <w:rsid w:val="00CA1B7E"/>
    <w:rsid w:val="00CA1BCC"/>
    <w:rsid w:val="00CA26A7"/>
    <w:rsid w:val="00CA30D9"/>
    <w:rsid w:val="00CA3368"/>
    <w:rsid w:val="00CA336B"/>
    <w:rsid w:val="00CA34F9"/>
    <w:rsid w:val="00CA3CD7"/>
    <w:rsid w:val="00CA4371"/>
    <w:rsid w:val="00CA4721"/>
    <w:rsid w:val="00CA4C47"/>
    <w:rsid w:val="00CA51A9"/>
    <w:rsid w:val="00CA5644"/>
    <w:rsid w:val="00CA5900"/>
    <w:rsid w:val="00CA5E2B"/>
    <w:rsid w:val="00CA64F5"/>
    <w:rsid w:val="00CA670F"/>
    <w:rsid w:val="00CA6A9B"/>
    <w:rsid w:val="00CA6B7B"/>
    <w:rsid w:val="00CA6CC7"/>
    <w:rsid w:val="00CA6D2A"/>
    <w:rsid w:val="00CA7881"/>
    <w:rsid w:val="00CA7D3F"/>
    <w:rsid w:val="00CB02CC"/>
    <w:rsid w:val="00CB0335"/>
    <w:rsid w:val="00CB1070"/>
    <w:rsid w:val="00CB12D2"/>
    <w:rsid w:val="00CB20FB"/>
    <w:rsid w:val="00CB2A24"/>
    <w:rsid w:val="00CB2C1D"/>
    <w:rsid w:val="00CB2D76"/>
    <w:rsid w:val="00CB2EDB"/>
    <w:rsid w:val="00CB2FC0"/>
    <w:rsid w:val="00CB313D"/>
    <w:rsid w:val="00CB316A"/>
    <w:rsid w:val="00CB34A1"/>
    <w:rsid w:val="00CB3515"/>
    <w:rsid w:val="00CB37D7"/>
    <w:rsid w:val="00CB4C77"/>
    <w:rsid w:val="00CB4D5C"/>
    <w:rsid w:val="00CB4D9C"/>
    <w:rsid w:val="00CB5420"/>
    <w:rsid w:val="00CB5710"/>
    <w:rsid w:val="00CB5783"/>
    <w:rsid w:val="00CB6AFE"/>
    <w:rsid w:val="00CB6BB8"/>
    <w:rsid w:val="00CB6EB6"/>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1DAB"/>
    <w:rsid w:val="00CC1FF2"/>
    <w:rsid w:val="00CC2134"/>
    <w:rsid w:val="00CC2421"/>
    <w:rsid w:val="00CC2913"/>
    <w:rsid w:val="00CC2FCC"/>
    <w:rsid w:val="00CC3092"/>
    <w:rsid w:val="00CC3B4F"/>
    <w:rsid w:val="00CC465D"/>
    <w:rsid w:val="00CC467B"/>
    <w:rsid w:val="00CC4686"/>
    <w:rsid w:val="00CC4BD5"/>
    <w:rsid w:val="00CC4C49"/>
    <w:rsid w:val="00CC4D47"/>
    <w:rsid w:val="00CC5010"/>
    <w:rsid w:val="00CC5199"/>
    <w:rsid w:val="00CC53EE"/>
    <w:rsid w:val="00CC56FD"/>
    <w:rsid w:val="00CC5890"/>
    <w:rsid w:val="00CC5D41"/>
    <w:rsid w:val="00CC5E8F"/>
    <w:rsid w:val="00CC612A"/>
    <w:rsid w:val="00CC6441"/>
    <w:rsid w:val="00CC692E"/>
    <w:rsid w:val="00CC6E42"/>
    <w:rsid w:val="00CD0012"/>
    <w:rsid w:val="00CD01C9"/>
    <w:rsid w:val="00CD034D"/>
    <w:rsid w:val="00CD0B39"/>
    <w:rsid w:val="00CD0F95"/>
    <w:rsid w:val="00CD1069"/>
    <w:rsid w:val="00CD1B1F"/>
    <w:rsid w:val="00CD1D47"/>
    <w:rsid w:val="00CD24BE"/>
    <w:rsid w:val="00CD288B"/>
    <w:rsid w:val="00CD289E"/>
    <w:rsid w:val="00CD2999"/>
    <w:rsid w:val="00CD2D59"/>
    <w:rsid w:val="00CD3BD2"/>
    <w:rsid w:val="00CD4582"/>
    <w:rsid w:val="00CD4FD4"/>
    <w:rsid w:val="00CD5261"/>
    <w:rsid w:val="00CD55D0"/>
    <w:rsid w:val="00CD591A"/>
    <w:rsid w:val="00CD5983"/>
    <w:rsid w:val="00CD59FE"/>
    <w:rsid w:val="00CD5F00"/>
    <w:rsid w:val="00CD6085"/>
    <w:rsid w:val="00CD60A9"/>
    <w:rsid w:val="00CD6296"/>
    <w:rsid w:val="00CD651A"/>
    <w:rsid w:val="00CD6610"/>
    <w:rsid w:val="00CD6AC9"/>
    <w:rsid w:val="00CD6D1E"/>
    <w:rsid w:val="00CD7064"/>
    <w:rsid w:val="00CD77F8"/>
    <w:rsid w:val="00CD7FA2"/>
    <w:rsid w:val="00CE0456"/>
    <w:rsid w:val="00CE04A4"/>
    <w:rsid w:val="00CE04E1"/>
    <w:rsid w:val="00CE0921"/>
    <w:rsid w:val="00CE0946"/>
    <w:rsid w:val="00CE1510"/>
    <w:rsid w:val="00CE176E"/>
    <w:rsid w:val="00CE19D6"/>
    <w:rsid w:val="00CE220A"/>
    <w:rsid w:val="00CE2952"/>
    <w:rsid w:val="00CE2B25"/>
    <w:rsid w:val="00CE2DA5"/>
    <w:rsid w:val="00CE334B"/>
    <w:rsid w:val="00CE400F"/>
    <w:rsid w:val="00CE41C5"/>
    <w:rsid w:val="00CE448F"/>
    <w:rsid w:val="00CE48CE"/>
    <w:rsid w:val="00CE4941"/>
    <w:rsid w:val="00CE50DD"/>
    <w:rsid w:val="00CE52A9"/>
    <w:rsid w:val="00CE5578"/>
    <w:rsid w:val="00CE5618"/>
    <w:rsid w:val="00CE5839"/>
    <w:rsid w:val="00CE5DAA"/>
    <w:rsid w:val="00CE5E0A"/>
    <w:rsid w:val="00CE5F38"/>
    <w:rsid w:val="00CE618B"/>
    <w:rsid w:val="00CE624D"/>
    <w:rsid w:val="00CE65E3"/>
    <w:rsid w:val="00CE6B6F"/>
    <w:rsid w:val="00CE6D5C"/>
    <w:rsid w:val="00CE6D60"/>
    <w:rsid w:val="00CE6F54"/>
    <w:rsid w:val="00CE73FA"/>
    <w:rsid w:val="00CE7EFD"/>
    <w:rsid w:val="00CF0B05"/>
    <w:rsid w:val="00CF0CE8"/>
    <w:rsid w:val="00CF0D83"/>
    <w:rsid w:val="00CF119F"/>
    <w:rsid w:val="00CF12FF"/>
    <w:rsid w:val="00CF154D"/>
    <w:rsid w:val="00CF174D"/>
    <w:rsid w:val="00CF1761"/>
    <w:rsid w:val="00CF18FC"/>
    <w:rsid w:val="00CF1DB6"/>
    <w:rsid w:val="00CF2573"/>
    <w:rsid w:val="00CF26C6"/>
    <w:rsid w:val="00CF299F"/>
    <w:rsid w:val="00CF2DBA"/>
    <w:rsid w:val="00CF2E31"/>
    <w:rsid w:val="00CF35BC"/>
    <w:rsid w:val="00CF36B5"/>
    <w:rsid w:val="00CF3A42"/>
    <w:rsid w:val="00CF3B69"/>
    <w:rsid w:val="00CF3EDA"/>
    <w:rsid w:val="00CF4119"/>
    <w:rsid w:val="00CF441C"/>
    <w:rsid w:val="00CF44CA"/>
    <w:rsid w:val="00CF45B5"/>
    <w:rsid w:val="00CF5195"/>
    <w:rsid w:val="00CF51C1"/>
    <w:rsid w:val="00CF51F1"/>
    <w:rsid w:val="00CF54DA"/>
    <w:rsid w:val="00CF5988"/>
    <w:rsid w:val="00CF6034"/>
    <w:rsid w:val="00CF61B8"/>
    <w:rsid w:val="00CF6305"/>
    <w:rsid w:val="00CF6427"/>
    <w:rsid w:val="00CF662C"/>
    <w:rsid w:val="00CF66E3"/>
    <w:rsid w:val="00CF67B6"/>
    <w:rsid w:val="00CF6A57"/>
    <w:rsid w:val="00CF6C05"/>
    <w:rsid w:val="00CF6FCF"/>
    <w:rsid w:val="00CF72E9"/>
    <w:rsid w:val="00CF7319"/>
    <w:rsid w:val="00CF73A3"/>
    <w:rsid w:val="00CF73E0"/>
    <w:rsid w:val="00CF7524"/>
    <w:rsid w:val="00CF759C"/>
    <w:rsid w:val="00CF7970"/>
    <w:rsid w:val="00CF79C9"/>
    <w:rsid w:val="00D007CE"/>
    <w:rsid w:val="00D00AA7"/>
    <w:rsid w:val="00D01A20"/>
    <w:rsid w:val="00D01EF0"/>
    <w:rsid w:val="00D01F0A"/>
    <w:rsid w:val="00D01FD9"/>
    <w:rsid w:val="00D020FF"/>
    <w:rsid w:val="00D0231D"/>
    <w:rsid w:val="00D02352"/>
    <w:rsid w:val="00D025CD"/>
    <w:rsid w:val="00D02688"/>
    <w:rsid w:val="00D02A3D"/>
    <w:rsid w:val="00D02B75"/>
    <w:rsid w:val="00D02C90"/>
    <w:rsid w:val="00D03544"/>
    <w:rsid w:val="00D03852"/>
    <w:rsid w:val="00D0393E"/>
    <w:rsid w:val="00D03DA9"/>
    <w:rsid w:val="00D03F32"/>
    <w:rsid w:val="00D040A0"/>
    <w:rsid w:val="00D0454B"/>
    <w:rsid w:val="00D0470B"/>
    <w:rsid w:val="00D04A78"/>
    <w:rsid w:val="00D04B4E"/>
    <w:rsid w:val="00D04BFA"/>
    <w:rsid w:val="00D04E3B"/>
    <w:rsid w:val="00D0511B"/>
    <w:rsid w:val="00D0527B"/>
    <w:rsid w:val="00D0531F"/>
    <w:rsid w:val="00D05340"/>
    <w:rsid w:val="00D05348"/>
    <w:rsid w:val="00D053B9"/>
    <w:rsid w:val="00D0570A"/>
    <w:rsid w:val="00D058F0"/>
    <w:rsid w:val="00D06506"/>
    <w:rsid w:val="00D0688E"/>
    <w:rsid w:val="00D078DE"/>
    <w:rsid w:val="00D07AAA"/>
    <w:rsid w:val="00D07DCF"/>
    <w:rsid w:val="00D07FB0"/>
    <w:rsid w:val="00D10206"/>
    <w:rsid w:val="00D1055D"/>
    <w:rsid w:val="00D10583"/>
    <w:rsid w:val="00D108AC"/>
    <w:rsid w:val="00D108B2"/>
    <w:rsid w:val="00D10B2A"/>
    <w:rsid w:val="00D11104"/>
    <w:rsid w:val="00D11843"/>
    <w:rsid w:val="00D118A8"/>
    <w:rsid w:val="00D120BA"/>
    <w:rsid w:val="00D12565"/>
    <w:rsid w:val="00D127C7"/>
    <w:rsid w:val="00D129DB"/>
    <w:rsid w:val="00D12E12"/>
    <w:rsid w:val="00D1342B"/>
    <w:rsid w:val="00D13462"/>
    <w:rsid w:val="00D134B1"/>
    <w:rsid w:val="00D138D3"/>
    <w:rsid w:val="00D13DB5"/>
    <w:rsid w:val="00D14044"/>
    <w:rsid w:val="00D140C0"/>
    <w:rsid w:val="00D14420"/>
    <w:rsid w:val="00D14B5B"/>
    <w:rsid w:val="00D15104"/>
    <w:rsid w:val="00D154DD"/>
    <w:rsid w:val="00D15523"/>
    <w:rsid w:val="00D155F6"/>
    <w:rsid w:val="00D15633"/>
    <w:rsid w:val="00D156BA"/>
    <w:rsid w:val="00D1587B"/>
    <w:rsid w:val="00D15BBE"/>
    <w:rsid w:val="00D15C1C"/>
    <w:rsid w:val="00D15D21"/>
    <w:rsid w:val="00D15DFB"/>
    <w:rsid w:val="00D163BD"/>
    <w:rsid w:val="00D1651A"/>
    <w:rsid w:val="00D16540"/>
    <w:rsid w:val="00D165F4"/>
    <w:rsid w:val="00D166A0"/>
    <w:rsid w:val="00D16C8C"/>
    <w:rsid w:val="00D16C8E"/>
    <w:rsid w:val="00D172D5"/>
    <w:rsid w:val="00D17D34"/>
    <w:rsid w:val="00D17FEA"/>
    <w:rsid w:val="00D204BF"/>
    <w:rsid w:val="00D20508"/>
    <w:rsid w:val="00D20B68"/>
    <w:rsid w:val="00D20DE5"/>
    <w:rsid w:val="00D20E87"/>
    <w:rsid w:val="00D21028"/>
    <w:rsid w:val="00D2120C"/>
    <w:rsid w:val="00D212E6"/>
    <w:rsid w:val="00D21D3C"/>
    <w:rsid w:val="00D21D60"/>
    <w:rsid w:val="00D21F90"/>
    <w:rsid w:val="00D2217A"/>
    <w:rsid w:val="00D224A1"/>
    <w:rsid w:val="00D228B1"/>
    <w:rsid w:val="00D22DBE"/>
    <w:rsid w:val="00D22EEC"/>
    <w:rsid w:val="00D22F34"/>
    <w:rsid w:val="00D23406"/>
    <w:rsid w:val="00D239A2"/>
    <w:rsid w:val="00D23AB4"/>
    <w:rsid w:val="00D23B35"/>
    <w:rsid w:val="00D23B4A"/>
    <w:rsid w:val="00D23C58"/>
    <w:rsid w:val="00D23CE5"/>
    <w:rsid w:val="00D23D07"/>
    <w:rsid w:val="00D242BD"/>
    <w:rsid w:val="00D24368"/>
    <w:rsid w:val="00D24AB5"/>
    <w:rsid w:val="00D24F65"/>
    <w:rsid w:val="00D25328"/>
    <w:rsid w:val="00D255BD"/>
    <w:rsid w:val="00D2563C"/>
    <w:rsid w:val="00D256A8"/>
    <w:rsid w:val="00D258E4"/>
    <w:rsid w:val="00D2602A"/>
    <w:rsid w:val="00D26543"/>
    <w:rsid w:val="00D26B6F"/>
    <w:rsid w:val="00D27251"/>
    <w:rsid w:val="00D27374"/>
    <w:rsid w:val="00D273B0"/>
    <w:rsid w:val="00D275E2"/>
    <w:rsid w:val="00D279A1"/>
    <w:rsid w:val="00D279EE"/>
    <w:rsid w:val="00D27CC7"/>
    <w:rsid w:val="00D27ECA"/>
    <w:rsid w:val="00D27F28"/>
    <w:rsid w:val="00D27F84"/>
    <w:rsid w:val="00D3017D"/>
    <w:rsid w:val="00D3029E"/>
    <w:rsid w:val="00D30399"/>
    <w:rsid w:val="00D30D98"/>
    <w:rsid w:val="00D31644"/>
    <w:rsid w:val="00D3180F"/>
    <w:rsid w:val="00D31923"/>
    <w:rsid w:val="00D31E74"/>
    <w:rsid w:val="00D31EB2"/>
    <w:rsid w:val="00D31F22"/>
    <w:rsid w:val="00D31F57"/>
    <w:rsid w:val="00D3291D"/>
    <w:rsid w:val="00D32D18"/>
    <w:rsid w:val="00D338F5"/>
    <w:rsid w:val="00D3402E"/>
    <w:rsid w:val="00D340C9"/>
    <w:rsid w:val="00D3418C"/>
    <w:rsid w:val="00D3465C"/>
    <w:rsid w:val="00D34AEA"/>
    <w:rsid w:val="00D34E8E"/>
    <w:rsid w:val="00D351DA"/>
    <w:rsid w:val="00D3521C"/>
    <w:rsid w:val="00D352E6"/>
    <w:rsid w:val="00D3553B"/>
    <w:rsid w:val="00D3584E"/>
    <w:rsid w:val="00D359E2"/>
    <w:rsid w:val="00D364F7"/>
    <w:rsid w:val="00D36800"/>
    <w:rsid w:val="00D36D52"/>
    <w:rsid w:val="00D36F08"/>
    <w:rsid w:val="00D370C8"/>
    <w:rsid w:val="00D3723B"/>
    <w:rsid w:val="00D376C4"/>
    <w:rsid w:val="00D37CEC"/>
    <w:rsid w:val="00D37DD0"/>
    <w:rsid w:val="00D37F18"/>
    <w:rsid w:val="00D4031D"/>
    <w:rsid w:val="00D406F6"/>
    <w:rsid w:val="00D40ABD"/>
    <w:rsid w:val="00D40E2A"/>
    <w:rsid w:val="00D40E3D"/>
    <w:rsid w:val="00D4121A"/>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6FD"/>
    <w:rsid w:val="00D4592C"/>
    <w:rsid w:val="00D45D02"/>
    <w:rsid w:val="00D46275"/>
    <w:rsid w:val="00D46379"/>
    <w:rsid w:val="00D46558"/>
    <w:rsid w:val="00D46692"/>
    <w:rsid w:val="00D468C9"/>
    <w:rsid w:val="00D477CD"/>
    <w:rsid w:val="00D4785A"/>
    <w:rsid w:val="00D47F48"/>
    <w:rsid w:val="00D50639"/>
    <w:rsid w:val="00D5097E"/>
    <w:rsid w:val="00D50A12"/>
    <w:rsid w:val="00D50EB6"/>
    <w:rsid w:val="00D5166A"/>
    <w:rsid w:val="00D517BD"/>
    <w:rsid w:val="00D51938"/>
    <w:rsid w:val="00D5193F"/>
    <w:rsid w:val="00D51DBB"/>
    <w:rsid w:val="00D51E75"/>
    <w:rsid w:val="00D527B7"/>
    <w:rsid w:val="00D52885"/>
    <w:rsid w:val="00D52921"/>
    <w:rsid w:val="00D5298D"/>
    <w:rsid w:val="00D52B44"/>
    <w:rsid w:val="00D52C35"/>
    <w:rsid w:val="00D52C4E"/>
    <w:rsid w:val="00D53602"/>
    <w:rsid w:val="00D5378A"/>
    <w:rsid w:val="00D53BC4"/>
    <w:rsid w:val="00D53F66"/>
    <w:rsid w:val="00D5446F"/>
    <w:rsid w:val="00D5460E"/>
    <w:rsid w:val="00D54BB2"/>
    <w:rsid w:val="00D54F57"/>
    <w:rsid w:val="00D550AA"/>
    <w:rsid w:val="00D550AD"/>
    <w:rsid w:val="00D553AA"/>
    <w:rsid w:val="00D56040"/>
    <w:rsid w:val="00D56077"/>
    <w:rsid w:val="00D560D0"/>
    <w:rsid w:val="00D561F0"/>
    <w:rsid w:val="00D56456"/>
    <w:rsid w:val="00D56C30"/>
    <w:rsid w:val="00D56E4E"/>
    <w:rsid w:val="00D56F0A"/>
    <w:rsid w:val="00D5709E"/>
    <w:rsid w:val="00D57161"/>
    <w:rsid w:val="00D57220"/>
    <w:rsid w:val="00D578B3"/>
    <w:rsid w:val="00D57B90"/>
    <w:rsid w:val="00D57DC7"/>
    <w:rsid w:val="00D57FBD"/>
    <w:rsid w:val="00D60263"/>
    <w:rsid w:val="00D603B8"/>
    <w:rsid w:val="00D60CA9"/>
    <w:rsid w:val="00D60FAC"/>
    <w:rsid w:val="00D6120F"/>
    <w:rsid w:val="00D613BE"/>
    <w:rsid w:val="00D61926"/>
    <w:rsid w:val="00D61A94"/>
    <w:rsid w:val="00D61F82"/>
    <w:rsid w:val="00D622F0"/>
    <w:rsid w:val="00D6280E"/>
    <w:rsid w:val="00D62BA1"/>
    <w:rsid w:val="00D62DDC"/>
    <w:rsid w:val="00D62DFB"/>
    <w:rsid w:val="00D62E23"/>
    <w:rsid w:val="00D62E8E"/>
    <w:rsid w:val="00D62FDC"/>
    <w:rsid w:val="00D631AF"/>
    <w:rsid w:val="00D63414"/>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5B6D"/>
    <w:rsid w:val="00D65FE7"/>
    <w:rsid w:val="00D662B6"/>
    <w:rsid w:val="00D66379"/>
    <w:rsid w:val="00D663F2"/>
    <w:rsid w:val="00D666A5"/>
    <w:rsid w:val="00D66959"/>
    <w:rsid w:val="00D66AE2"/>
    <w:rsid w:val="00D66DF9"/>
    <w:rsid w:val="00D66EDE"/>
    <w:rsid w:val="00D67046"/>
    <w:rsid w:val="00D67375"/>
    <w:rsid w:val="00D67480"/>
    <w:rsid w:val="00D675C2"/>
    <w:rsid w:val="00D676D2"/>
    <w:rsid w:val="00D677E0"/>
    <w:rsid w:val="00D6791E"/>
    <w:rsid w:val="00D67989"/>
    <w:rsid w:val="00D67A34"/>
    <w:rsid w:val="00D70158"/>
    <w:rsid w:val="00D70F1B"/>
    <w:rsid w:val="00D713CE"/>
    <w:rsid w:val="00D71407"/>
    <w:rsid w:val="00D71778"/>
    <w:rsid w:val="00D71BAA"/>
    <w:rsid w:val="00D71E12"/>
    <w:rsid w:val="00D721D0"/>
    <w:rsid w:val="00D72522"/>
    <w:rsid w:val="00D726E9"/>
    <w:rsid w:val="00D7293F"/>
    <w:rsid w:val="00D72D0E"/>
    <w:rsid w:val="00D72E15"/>
    <w:rsid w:val="00D72EA2"/>
    <w:rsid w:val="00D731DF"/>
    <w:rsid w:val="00D734FF"/>
    <w:rsid w:val="00D73559"/>
    <w:rsid w:val="00D73891"/>
    <w:rsid w:val="00D73AD9"/>
    <w:rsid w:val="00D7413C"/>
    <w:rsid w:val="00D74158"/>
    <w:rsid w:val="00D744AC"/>
    <w:rsid w:val="00D7455E"/>
    <w:rsid w:val="00D74588"/>
    <w:rsid w:val="00D745B7"/>
    <w:rsid w:val="00D749BB"/>
    <w:rsid w:val="00D749E8"/>
    <w:rsid w:val="00D7500C"/>
    <w:rsid w:val="00D757E5"/>
    <w:rsid w:val="00D76526"/>
    <w:rsid w:val="00D765D3"/>
    <w:rsid w:val="00D76979"/>
    <w:rsid w:val="00D76A92"/>
    <w:rsid w:val="00D7707D"/>
    <w:rsid w:val="00D772AF"/>
    <w:rsid w:val="00D77AD2"/>
    <w:rsid w:val="00D77E13"/>
    <w:rsid w:val="00D77FEE"/>
    <w:rsid w:val="00D80353"/>
    <w:rsid w:val="00D8113E"/>
    <w:rsid w:val="00D81168"/>
    <w:rsid w:val="00D81365"/>
    <w:rsid w:val="00D820CB"/>
    <w:rsid w:val="00D8265F"/>
    <w:rsid w:val="00D826EC"/>
    <w:rsid w:val="00D827FD"/>
    <w:rsid w:val="00D828AE"/>
    <w:rsid w:val="00D829AA"/>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911"/>
    <w:rsid w:val="00D86924"/>
    <w:rsid w:val="00D86D10"/>
    <w:rsid w:val="00D87183"/>
    <w:rsid w:val="00D87ADD"/>
    <w:rsid w:val="00D87C93"/>
    <w:rsid w:val="00D9093F"/>
    <w:rsid w:val="00D90C2C"/>
    <w:rsid w:val="00D90C3A"/>
    <w:rsid w:val="00D90D87"/>
    <w:rsid w:val="00D90E06"/>
    <w:rsid w:val="00D91097"/>
    <w:rsid w:val="00D9173B"/>
    <w:rsid w:val="00D918F2"/>
    <w:rsid w:val="00D91A82"/>
    <w:rsid w:val="00D92069"/>
    <w:rsid w:val="00D9206B"/>
    <w:rsid w:val="00D9208B"/>
    <w:rsid w:val="00D92213"/>
    <w:rsid w:val="00D9290B"/>
    <w:rsid w:val="00D92CAA"/>
    <w:rsid w:val="00D92CF6"/>
    <w:rsid w:val="00D930C2"/>
    <w:rsid w:val="00D93320"/>
    <w:rsid w:val="00D9366E"/>
    <w:rsid w:val="00D93DA5"/>
    <w:rsid w:val="00D93F26"/>
    <w:rsid w:val="00D941DD"/>
    <w:rsid w:val="00D94293"/>
    <w:rsid w:val="00D94352"/>
    <w:rsid w:val="00D9437F"/>
    <w:rsid w:val="00D943AA"/>
    <w:rsid w:val="00D94F7A"/>
    <w:rsid w:val="00D94FB8"/>
    <w:rsid w:val="00D9500C"/>
    <w:rsid w:val="00D95823"/>
    <w:rsid w:val="00D958A7"/>
    <w:rsid w:val="00D958A8"/>
    <w:rsid w:val="00D95B88"/>
    <w:rsid w:val="00D95F13"/>
    <w:rsid w:val="00D9671D"/>
    <w:rsid w:val="00D96C22"/>
    <w:rsid w:val="00D96C25"/>
    <w:rsid w:val="00D96DF9"/>
    <w:rsid w:val="00D96E69"/>
    <w:rsid w:val="00D97312"/>
    <w:rsid w:val="00D97528"/>
    <w:rsid w:val="00D977AF"/>
    <w:rsid w:val="00D97BDD"/>
    <w:rsid w:val="00D97C25"/>
    <w:rsid w:val="00D97D88"/>
    <w:rsid w:val="00DA0115"/>
    <w:rsid w:val="00DA068E"/>
    <w:rsid w:val="00DA0710"/>
    <w:rsid w:val="00DA0731"/>
    <w:rsid w:val="00DA0984"/>
    <w:rsid w:val="00DA0EB9"/>
    <w:rsid w:val="00DA0F5A"/>
    <w:rsid w:val="00DA122D"/>
    <w:rsid w:val="00DA1B66"/>
    <w:rsid w:val="00DA2168"/>
    <w:rsid w:val="00DA21C4"/>
    <w:rsid w:val="00DA2354"/>
    <w:rsid w:val="00DA29A8"/>
    <w:rsid w:val="00DA2F52"/>
    <w:rsid w:val="00DA2FE5"/>
    <w:rsid w:val="00DA31D2"/>
    <w:rsid w:val="00DA341B"/>
    <w:rsid w:val="00DA376E"/>
    <w:rsid w:val="00DA3B01"/>
    <w:rsid w:val="00DA4029"/>
    <w:rsid w:val="00DA41BD"/>
    <w:rsid w:val="00DA4557"/>
    <w:rsid w:val="00DA4922"/>
    <w:rsid w:val="00DA4ADA"/>
    <w:rsid w:val="00DA4F56"/>
    <w:rsid w:val="00DA52B3"/>
    <w:rsid w:val="00DA5370"/>
    <w:rsid w:val="00DA554C"/>
    <w:rsid w:val="00DA6337"/>
    <w:rsid w:val="00DA713C"/>
    <w:rsid w:val="00DA7881"/>
    <w:rsid w:val="00DA78E3"/>
    <w:rsid w:val="00DB038E"/>
    <w:rsid w:val="00DB0408"/>
    <w:rsid w:val="00DB045D"/>
    <w:rsid w:val="00DB071F"/>
    <w:rsid w:val="00DB0D4B"/>
    <w:rsid w:val="00DB1AA5"/>
    <w:rsid w:val="00DB20B8"/>
    <w:rsid w:val="00DB26AB"/>
    <w:rsid w:val="00DB29DA"/>
    <w:rsid w:val="00DB2BE5"/>
    <w:rsid w:val="00DB2D2D"/>
    <w:rsid w:val="00DB2E15"/>
    <w:rsid w:val="00DB2E69"/>
    <w:rsid w:val="00DB2E8C"/>
    <w:rsid w:val="00DB3128"/>
    <w:rsid w:val="00DB3197"/>
    <w:rsid w:val="00DB3459"/>
    <w:rsid w:val="00DB35A5"/>
    <w:rsid w:val="00DB36EF"/>
    <w:rsid w:val="00DB385C"/>
    <w:rsid w:val="00DB3924"/>
    <w:rsid w:val="00DB3AF4"/>
    <w:rsid w:val="00DB3C1E"/>
    <w:rsid w:val="00DB3C87"/>
    <w:rsid w:val="00DB3D33"/>
    <w:rsid w:val="00DB4563"/>
    <w:rsid w:val="00DB4807"/>
    <w:rsid w:val="00DB48A4"/>
    <w:rsid w:val="00DB49D0"/>
    <w:rsid w:val="00DB4EAC"/>
    <w:rsid w:val="00DB4FA1"/>
    <w:rsid w:val="00DB5149"/>
    <w:rsid w:val="00DB51E5"/>
    <w:rsid w:val="00DB5377"/>
    <w:rsid w:val="00DB53B7"/>
    <w:rsid w:val="00DB5E10"/>
    <w:rsid w:val="00DB5ED5"/>
    <w:rsid w:val="00DB60F8"/>
    <w:rsid w:val="00DB60FE"/>
    <w:rsid w:val="00DB6284"/>
    <w:rsid w:val="00DB657D"/>
    <w:rsid w:val="00DB67D6"/>
    <w:rsid w:val="00DB6859"/>
    <w:rsid w:val="00DB6D3B"/>
    <w:rsid w:val="00DB6D87"/>
    <w:rsid w:val="00DB6E52"/>
    <w:rsid w:val="00DB782C"/>
    <w:rsid w:val="00DC052B"/>
    <w:rsid w:val="00DC0653"/>
    <w:rsid w:val="00DC0898"/>
    <w:rsid w:val="00DC10E6"/>
    <w:rsid w:val="00DC1A90"/>
    <w:rsid w:val="00DC1C79"/>
    <w:rsid w:val="00DC1F58"/>
    <w:rsid w:val="00DC1FA3"/>
    <w:rsid w:val="00DC2462"/>
    <w:rsid w:val="00DC29DA"/>
    <w:rsid w:val="00DC2B07"/>
    <w:rsid w:val="00DC2BAE"/>
    <w:rsid w:val="00DC2C31"/>
    <w:rsid w:val="00DC307D"/>
    <w:rsid w:val="00DC31EC"/>
    <w:rsid w:val="00DC320F"/>
    <w:rsid w:val="00DC3252"/>
    <w:rsid w:val="00DC3325"/>
    <w:rsid w:val="00DC35B8"/>
    <w:rsid w:val="00DC3800"/>
    <w:rsid w:val="00DC3AEE"/>
    <w:rsid w:val="00DC40F9"/>
    <w:rsid w:val="00DC43E1"/>
    <w:rsid w:val="00DC48F4"/>
    <w:rsid w:val="00DC52C5"/>
    <w:rsid w:val="00DC53F0"/>
    <w:rsid w:val="00DC5912"/>
    <w:rsid w:val="00DC5A0D"/>
    <w:rsid w:val="00DC6460"/>
    <w:rsid w:val="00DC7090"/>
    <w:rsid w:val="00DC70B8"/>
    <w:rsid w:val="00DC7A5B"/>
    <w:rsid w:val="00DC7ADF"/>
    <w:rsid w:val="00DC7BC8"/>
    <w:rsid w:val="00DC7E10"/>
    <w:rsid w:val="00DC7E6E"/>
    <w:rsid w:val="00DC7E79"/>
    <w:rsid w:val="00DD00FC"/>
    <w:rsid w:val="00DD0664"/>
    <w:rsid w:val="00DD0888"/>
    <w:rsid w:val="00DD0BF7"/>
    <w:rsid w:val="00DD0FC3"/>
    <w:rsid w:val="00DD1642"/>
    <w:rsid w:val="00DD1BE6"/>
    <w:rsid w:val="00DD1F2B"/>
    <w:rsid w:val="00DD1F3F"/>
    <w:rsid w:val="00DD2102"/>
    <w:rsid w:val="00DD2AAE"/>
    <w:rsid w:val="00DD2B55"/>
    <w:rsid w:val="00DD2B6B"/>
    <w:rsid w:val="00DD2D98"/>
    <w:rsid w:val="00DD328D"/>
    <w:rsid w:val="00DD34E6"/>
    <w:rsid w:val="00DD353C"/>
    <w:rsid w:val="00DD359D"/>
    <w:rsid w:val="00DD35CB"/>
    <w:rsid w:val="00DD4109"/>
    <w:rsid w:val="00DD45AF"/>
    <w:rsid w:val="00DD475E"/>
    <w:rsid w:val="00DD4BA6"/>
    <w:rsid w:val="00DD5207"/>
    <w:rsid w:val="00DD556D"/>
    <w:rsid w:val="00DD58CE"/>
    <w:rsid w:val="00DD5A53"/>
    <w:rsid w:val="00DD5D84"/>
    <w:rsid w:val="00DD5E1B"/>
    <w:rsid w:val="00DD61DD"/>
    <w:rsid w:val="00DD6514"/>
    <w:rsid w:val="00DD65ED"/>
    <w:rsid w:val="00DD6AF8"/>
    <w:rsid w:val="00DD70A6"/>
    <w:rsid w:val="00DD7407"/>
    <w:rsid w:val="00DD76A8"/>
    <w:rsid w:val="00DD7AB9"/>
    <w:rsid w:val="00DD7CB8"/>
    <w:rsid w:val="00DE0392"/>
    <w:rsid w:val="00DE0874"/>
    <w:rsid w:val="00DE08E8"/>
    <w:rsid w:val="00DE096A"/>
    <w:rsid w:val="00DE0AFB"/>
    <w:rsid w:val="00DE11BC"/>
    <w:rsid w:val="00DE19A1"/>
    <w:rsid w:val="00DE1A02"/>
    <w:rsid w:val="00DE1A16"/>
    <w:rsid w:val="00DE2529"/>
    <w:rsid w:val="00DE263A"/>
    <w:rsid w:val="00DE2AF1"/>
    <w:rsid w:val="00DE2BDC"/>
    <w:rsid w:val="00DE2D53"/>
    <w:rsid w:val="00DE30AA"/>
    <w:rsid w:val="00DE3C1B"/>
    <w:rsid w:val="00DE3EE0"/>
    <w:rsid w:val="00DE4323"/>
    <w:rsid w:val="00DE5606"/>
    <w:rsid w:val="00DE5A29"/>
    <w:rsid w:val="00DE5C63"/>
    <w:rsid w:val="00DE5EA9"/>
    <w:rsid w:val="00DE5F12"/>
    <w:rsid w:val="00DE6345"/>
    <w:rsid w:val="00DE6CD9"/>
    <w:rsid w:val="00DE6E28"/>
    <w:rsid w:val="00DE715E"/>
    <w:rsid w:val="00DE7B57"/>
    <w:rsid w:val="00DE7CE5"/>
    <w:rsid w:val="00DE7D68"/>
    <w:rsid w:val="00DF05EE"/>
    <w:rsid w:val="00DF08A8"/>
    <w:rsid w:val="00DF09A2"/>
    <w:rsid w:val="00DF0DAD"/>
    <w:rsid w:val="00DF0ED6"/>
    <w:rsid w:val="00DF0F43"/>
    <w:rsid w:val="00DF1189"/>
    <w:rsid w:val="00DF125B"/>
    <w:rsid w:val="00DF2331"/>
    <w:rsid w:val="00DF26C2"/>
    <w:rsid w:val="00DF2B58"/>
    <w:rsid w:val="00DF3246"/>
    <w:rsid w:val="00DF3688"/>
    <w:rsid w:val="00DF3DC6"/>
    <w:rsid w:val="00DF3E78"/>
    <w:rsid w:val="00DF4024"/>
    <w:rsid w:val="00DF41AB"/>
    <w:rsid w:val="00DF4393"/>
    <w:rsid w:val="00DF46C3"/>
    <w:rsid w:val="00DF4A27"/>
    <w:rsid w:val="00DF4B42"/>
    <w:rsid w:val="00DF4EF4"/>
    <w:rsid w:val="00DF52E5"/>
    <w:rsid w:val="00DF53D8"/>
    <w:rsid w:val="00DF5429"/>
    <w:rsid w:val="00DF595C"/>
    <w:rsid w:val="00DF609B"/>
    <w:rsid w:val="00DF6415"/>
    <w:rsid w:val="00DF663D"/>
    <w:rsid w:val="00DF66C5"/>
    <w:rsid w:val="00DF66EF"/>
    <w:rsid w:val="00DF684F"/>
    <w:rsid w:val="00DF69C3"/>
    <w:rsid w:val="00DF6A37"/>
    <w:rsid w:val="00DF768E"/>
    <w:rsid w:val="00DF794B"/>
    <w:rsid w:val="00DF7CA7"/>
    <w:rsid w:val="00DF7F7C"/>
    <w:rsid w:val="00DF7FD3"/>
    <w:rsid w:val="00E0016C"/>
    <w:rsid w:val="00E00930"/>
    <w:rsid w:val="00E00B6A"/>
    <w:rsid w:val="00E00DB2"/>
    <w:rsid w:val="00E00DE7"/>
    <w:rsid w:val="00E00FC1"/>
    <w:rsid w:val="00E01207"/>
    <w:rsid w:val="00E012DB"/>
    <w:rsid w:val="00E0136F"/>
    <w:rsid w:val="00E01538"/>
    <w:rsid w:val="00E01688"/>
    <w:rsid w:val="00E02465"/>
    <w:rsid w:val="00E0271A"/>
    <w:rsid w:val="00E02749"/>
    <w:rsid w:val="00E0294F"/>
    <w:rsid w:val="00E0296E"/>
    <w:rsid w:val="00E02A6B"/>
    <w:rsid w:val="00E02AE8"/>
    <w:rsid w:val="00E02B23"/>
    <w:rsid w:val="00E02B56"/>
    <w:rsid w:val="00E02CE9"/>
    <w:rsid w:val="00E02E8E"/>
    <w:rsid w:val="00E03161"/>
    <w:rsid w:val="00E0390A"/>
    <w:rsid w:val="00E03C44"/>
    <w:rsid w:val="00E03D6B"/>
    <w:rsid w:val="00E03DC8"/>
    <w:rsid w:val="00E04827"/>
    <w:rsid w:val="00E04EC4"/>
    <w:rsid w:val="00E04F3B"/>
    <w:rsid w:val="00E0504D"/>
    <w:rsid w:val="00E0579D"/>
    <w:rsid w:val="00E05E88"/>
    <w:rsid w:val="00E06472"/>
    <w:rsid w:val="00E0678C"/>
    <w:rsid w:val="00E06CA6"/>
    <w:rsid w:val="00E0764F"/>
    <w:rsid w:val="00E07869"/>
    <w:rsid w:val="00E07AD3"/>
    <w:rsid w:val="00E07DEE"/>
    <w:rsid w:val="00E07ED1"/>
    <w:rsid w:val="00E07FC9"/>
    <w:rsid w:val="00E1061E"/>
    <w:rsid w:val="00E1062A"/>
    <w:rsid w:val="00E1070B"/>
    <w:rsid w:val="00E111C5"/>
    <w:rsid w:val="00E11B15"/>
    <w:rsid w:val="00E11E5F"/>
    <w:rsid w:val="00E11ED9"/>
    <w:rsid w:val="00E12295"/>
    <w:rsid w:val="00E1287F"/>
    <w:rsid w:val="00E131B8"/>
    <w:rsid w:val="00E132FF"/>
    <w:rsid w:val="00E136E7"/>
    <w:rsid w:val="00E139F6"/>
    <w:rsid w:val="00E13CCE"/>
    <w:rsid w:val="00E13D0F"/>
    <w:rsid w:val="00E13D7D"/>
    <w:rsid w:val="00E13DA1"/>
    <w:rsid w:val="00E13DA2"/>
    <w:rsid w:val="00E1419B"/>
    <w:rsid w:val="00E144B4"/>
    <w:rsid w:val="00E146D5"/>
    <w:rsid w:val="00E1490E"/>
    <w:rsid w:val="00E14B03"/>
    <w:rsid w:val="00E14B3D"/>
    <w:rsid w:val="00E15064"/>
    <w:rsid w:val="00E15285"/>
    <w:rsid w:val="00E152CE"/>
    <w:rsid w:val="00E1559C"/>
    <w:rsid w:val="00E155D4"/>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E3B"/>
    <w:rsid w:val="00E16F98"/>
    <w:rsid w:val="00E17034"/>
    <w:rsid w:val="00E171FC"/>
    <w:rsid w:val="00E172ED"/>
    <w:rsid w:val="00E17585"/>
    <w:rsid w:val="00E17AAA"/>
    <w:rsid w:val="00E17B1D"/>
    <w:rsid w:val="00E17B6D"/>
    <w:rsid w:val="00E20049"/>
    <w:rsid w:val="00E2066F"/>
    <w:rsid w:val="00E209C7"/>
    <w:rsid w:val="00E212F3"/>
    <w:rsid w:val="00E219A3"/>
    <w:rsid w:val="00E2216B"/>
    <w:rsid w:val="00E22F3B"/>
    <w:rsid w:val="00E236AB"/>
    <w:rsid w:val="00E236F5"/>
    <w:rsid w:val="00E237B9"/>
    <w:rsid w:val="00E23B86"/>
    <w:rsid w:val="00E23BB5"/>
    <w:rsid w:val="00E23DF0"/>
    <w:rsid w:val="00E23E7A"/>
    <w:rsid w:val="00E24088"/>
    <w:rsid w:val="00E242A7"/>
    <w:rsid w:val="00E2440E"/>
    <w:rsid w:val="00E24998"/>
    <w:rsid w:val="00E249BB"/>
    <w:rsid w:val="00E249E9"/>
    <w:rsid w:val="00E251A6"/>
    <w:rsid w:val="00E255AC"/>
    <w:rsid w:val="00E259AC"/>
    <w:rsid w:val="00E26014"/>
    <w:rsid w:val="00E26138"/>
    <w:rsid w:val="00E26292"/>
    <w:rsid w:val="00E262BC"/>
    <w:rsid w:val="00E2691A"/>
    <w:rsid w:val="00E26ADC"/>
    <w:rsid w:val="00E2707E"/>
    <w:rsid w:val="00E27489"/>
    <w:rsid w:val="00E2780B"/>
    <w:rsid w:val="00E278B0"/>
    <w:rsid w:val="00E27D17"/>
    <w:rsid w:val="00E30069"/>
    <w:rsid w:val="00E301A6"/>
    <w:rsid w:val="00E302C1"/>
    <w:rsid w:val="00E3033B"/>
    <w:rsid w:val="00E30586"/>
    <w:rsid w:val="00E3060E"/>
    <w:rsid w:val="00E30E4D"/>
    <w:rsid w:val="00E311B9"/>
    <w:rsid w:val="00E3123E"/>
    <w:rsid w:val="00E312CA"/>
    <w:rsid w:val="00E3187A"/>
    <w:rsid w:val="00E3195A"/>
    <w:rsid w:val="00E31C72"/>
    <w:rsid w:val="00E31DAC"/>
    <w:rsid w:val="00E32009"/>
    <w:rsid w:val="00E32130"/>
    <w:rsid w:val="00E324DA"/>
    <w:rsid w:val="00E32582"/>
    <w:rsid w:val="00E32597"/>
    <w:rsid w:val="00E32A27"/>
    <w:rsid w:val="00E32D22"/>
    <w:rsid w:val="00E33398"/>
    <w:rsid w:val="00E33602"/>
    <w:rsid w:val="00E3371B"/>
    <w:rsid w:val="00E33769"/>
    <w:rsid w:val="00E3376C"/>
    <w:rsid w:val="00E33784"/>
    <w:rsid w:val="00E3386C"/>
    <w:rsid w:val="00E33BCE"/>
    <w:rsid w:val="00E33CA8"/>
    <w:rsid w:val="00E33CE8"/>
    <w:rsid w:val="00E33D02"/>
    <w:rsid w:val="00E33D8B"/>
    <w:rsid w:val="00E33F3A"/>
    <w:rsid w:val="00E342EC"/>
    <w:rsid w:val="00E344B0"/>
    <w:rsid w:val="00E3483A"/>
    <w:rsid w:val="00E356E5"/>
    <w:rsid w:val="00E358EB"/>
    <w:rsid w:val="00E35930"/>
    <w:rsid w:val="00E359B0"/>
    <w:rsid w:val="00E35C77"/>
    <w:rsid w:val="00E35F3B"/>
    <w:rsid w:val="00E35FDE"/>
    <w:rsid w:val="00E360FD"/>
    <w:rsid w:val="00E3624F"/>
    <w:rsid w:val="00E362F7"/>
    <w:rsid w:val="00E36502"/>
    <w:rsid w:val="00E367C6"/>
    <w:rsid w:val="00E36943"/>
    <w:rsid w:val="00E36A17"/>
    <w:rsid w:val="00E36B7D"/>
    <w:rsid w:val="00E36D07"/>
    <w:rsid w:val="00E37567"/>
    <w:rsid w:val="00E37C09"/>
    <w:rsid w:val="00E37C96"/>
    <w:rsid w:val="00E37E42"/>
    <w:rsid w:val="00E40292"/>
    <w:rsid w:val="00E40334"/>
    <w:rsid w:val="00E404F7"/>
    <w:rsid w:val="00E40A7B"/>
    <w:rsid w:val="00E40AE5"/>
    <w:rsid w:val="00E40CEC"/>
    <w:rsid w:val="00E40DB8"/>
    <w:rsid w:val="00E40E38"/>
    <w:rsid w:val="00E41783"/>
    <w:rsid w:val="00E41EB0"/>
    <w:rsid w:val="00E4243C"/>
    <w:rsid w:val="00E424C4"/>
    <w:rsid w:val="00E42A43"/>
    <w:rsid w:val="00E42B5B"/>
    <w:rsid w:val="00E430DA"/>
    <w:rsid w:val="00E4398A"/>
    <w:rsid w:val="00E43DB0"/>
    <w:rsid w:val="00E44029"/>
    <w:rsid w:val="00E4413C"/>
    <w:rsid w:val="00E44392"/>
    <w:rsid w:val="00E444A4"/>
    <w:rsid w:val="00E44668"/>
    <w:rsid w:val="00E44EC7"/>
    <w:rsid w:val="00E4538F"/>
    <w:rsid w:val="00E454D0"/>
    <w:rsid w:val="00E45F02"/>
    <w:rsid w:val="00E45F17"/>
    <w:rsid w:val="00E460A9"/>
    <w:rsid w:val="00E46380"/>
    <w:rsid w:val="00E4645C"/>
    <w:rsid w:val="00E46579"/>
    <w:rsid w:val="00E46653"/>
    <w:rsid w:val="00E46999"/>
    <w:rsid w:val="00E46A54"/>
    <w:rsid w:val="00E46FB0"/>
    <w:rsid w:val="00E4737F"/>
    <w:rsid w:val="00E502A7"/>
    <w:rsid w:val="00E502E2"/>
    <w:rsid w:val="00E505B3"/>
    <w:rsid w:val="00E505F4"/>
    <w:rsid w:val="00E50B8B"/>
    <w:rsid w:val="00E5127A"/>
    <w:rsid w:val="00E51358"/>
    <w:rsid w:val="00E514DC"/>
    <w:rsid w:val="00E51945"/>
    <w:rsid w:val="00E51954"/>
    <w:rsid w:val="00E51A48"/>
    <w:rsid w:val="00E51B31"/>
    <w:rsid w:val="00E51EBF"/>
    <w:rsid w:val="00E51F12"/>
    <w:rsid w:val="00E52C8E"/>
    <w:rsid w:val="00E530C3"/>
    <w:rsid w:val="00E54A05"/>
    <w:rsid w:val="00E54B7A"/>
    <w:rsid w:val="00E54D30"/>
    <w:rsid w:val="00E5525B"/>
    <w:rsid w:val="00E55A67"/>
    <w:rsid w:val="00E55E30"/>
    <w:rsid w:val="00E5668F"/>
    <w:rsid w:val="00E56829"/>
    <w:rsid w:val="00E56CC7"/>
    <w:rsid w:val="00E56F01"/>
    <w:rsid w:val="00E5776B"/>
    <w:rsid w:val="00E57EE5"/>
    <w:rsid w:val="00E603F7"/>
    <w:rsid w:val="00E60889"/>
    <w:rsid w:val="00E6097B"/>
    <w:rsid w:val="00E609E0"/>
    <w:rsid w:val="00E60C1A"/>
    <w:rsid w:val="00E61EF5"/>
    <w:rsid w:val="00E61F27"/>
    <w:rsid w:val="00E62497"/>
    <w:rsid w:val="00E62526"/>
    <w:rsid w:val="00E628A7"/>
    <w:rsid w:val="00E62955"/>
    <w:rsid w:val="00E6295C"/>
    <w:rsid w:val="00E62C01"/>
    <w:rsid w:val="00E633F3"/>
    <w:rsid w:val="00E63526"/>
    <w:rsid w:val="00E63D4A"/>
    <w:rsid w:val="00E63E20"/>
    <w:rsid w:val="00E64280"/>
    <w:rsid w:val="00E643B5"/>
    <w:rsid w:val="00E64928"/>
    <w:rsid w:val="00E64A52"/>
    <w:rsid w:val="00E64AC0"/>
    <w:rsid w:val="00E64AFC"/>
    <w:rsid w:val="00E64CAF"/>
    <w:rsid w:val="00E64CC0"/>
    <w:rsid w:val="00E64CCD"/>
    <w:rsid w:val="00E652C9"/>
    <w:rsid w:val="00E65389"/>
    <w:rsid w:val="00E654FA"/>
    <w:rsid w:val="00E65651"/>
    <w:rsid w:val="00E6571F"/>
    <w:rsid w:val="00E6572A"/>
    <w:rsid w:val="00E658DB"/>
    <w:rsid w:val="00E659CF"/>
    <w:rsid w:val="00E65BCB"/>
    <w:rsid w:val="00E660F8"/>
    <w:rsid w:val="00E662D7"/>
    <w:rsid w:val="00E66577"/>
    <w:rsid w:val="00E67AB7"/>
    <w:rsid w:val="00E67D5A"/>
    <w:rsid w:val="00E67E12"/>
    <w:rsid w:val="00E67E7C"/>
    <w:rsid w:val="00E70027"/>
    <w:rsid w:val="00E700FC"/>
    <w:rsid w:val="00E702DA"/>
    <w:rsid w:val="00E706B3"/>
    <w:rsid w:val="00E706F7"/>
    <w:rsid w:val="00E70BCC"/>
    <w:rsid w:val="00E710B2"/>
    <w:rsid w:val="00E71260"/>
    <w:rsid w:val="00E71486"/>
    <w:rsid w:val="00E7151B"/>
    <w:rsid w:val="00E715BC"/>
    <w:rsid w:val="00E718CF"/>
    <w:rsid w:val="00E7190F"/>
    <w:rsid w:val="00E71A1E"/>
    <w:rsid w:val="00E71CCA"/>
    <w:rsid w:val="00E721BD"/>
    <w:rsid w:val="00E721C7"/>
    <w:rsid w:val="00E72509"/>
    <w:rsid w:val="00E72682"/>
    <w:rsid w:val="00E72810"/>
    <w:rsid w:val="00E72E63"/>
    <w:rsid w:val="00E736B7"/>
    <w:rsid w:val="00E7385D"/>
    <w:rsid w:val="00E739E3"/>
    <w:rsid w:val="00E73C6D"/>
    <w:rsid w:val="00E74CC3"/>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9C4"/>
    <w:rsid w:val="00E77C16"/>
    <w:rsid w:val="00E77CA8"/>
    <w:rsid w:val="00E80003"/>
    <w:rsid w:val="00E801EC"/>
    <w:rsid w:val="00E80232"/>
    <w:rsid w:val="00E8031C"/>
    <w:rsid w:val="00E80358"/>
    <w:rsid w:val="00E8057E"/>
    <w:rsid w:val="00E80B5D"/>
    <w:rsid w:val="00E812AF"/>
    <w:rsid w:val="00E8133F"/>
    <w:rsid w:val="00E81404"/>
    <w:rsid w:val="00E819A3"/>
    <w:rsid w:val="00E81B47"/>
    <w:rsid w:val="00E81B7F"/>
    <w:rsid w:val="00E820F6"/>
    <w:rsid w:val="00E82355"/>
    <w:rsid w:val="00E828F7"/>
    <w:rsid w:val="00E82913"/>
    <w:rsid w:val="00E82A9B"/>
    <w:rsid w:val="00E82FE4"/>
    <w:rsid w:val="00E8325B"/>
    <w:rsid w:val="00E83524"/>
    <w:rsid w:val="00E83545"/>
    <w:rsid w:val="00E83AE7"/>
    <w:rsid w:val="00E8408C"/>
    <w:rsid w:val="00E8489F"/>
    <w:rsid w:val="00E84A70"/>
    <w:rsid w:val="00E84DDF"/>
    <w:rsid w:val="00E84E8C"/>
    <w:rsid w:val="00E84F13"/>
    <w:rsid w:val="00E85324"/>
    <w:rsid w:val="00E8599C"/>
    <w:rsid w:val="00E85C8D"/>
    <w:rsid w:val="00E85CEB"/>
    <w:rsid w:val="00E85F17"/>
    <w:rsid w:val="00E86253"/>
    <w:rsid w:val="00E86320"/>
    <w:rsid w:val="00E863BF"/>
    <w:rsid w:val="00E86FC8"/>
    <w:rsid w:val="00E87042"/>
    <w:rsid w:val="00E87268"/>
    <w:rsid w:val="00E87470"/>
    <w:rsid w:val="00E87758"/>
    <w:rsid w:val="00E87864"/>
    <w:rsid w:val="00E878DE"/>
    <w:rsid w:val="00E87A81"/>
    <w:rsid w:val="00E87CBB"/>
    <w:rsid w:val="00E87D0E"/>
    <w:rsid w:val="00E906AB"/>
    <w:rsid w:val="00E90B20"/>
    <w:rsid w:val="00E90B66"/>
    <w:rsid w:val="00E90DDC"/>
    <w:rsid w:val="00E91269"/>
    <w:rsid w:val="00E912E0"/>
    <w:rsid w:val="00E91D6D"/>
    <w:rsid w:val="00E929A4"/>
    <w:rsid w:val="00E93012"/>
    <w:rsid w:val="00E930A6"/>
    <w:rsid w:val="00E934FE"/>
    <w:rsid w:val="00E93579"/>
    <w:rsid w:val="00E93675"/>
    <w:rsid w:val="00E93848"/>
    <w:rsid w:val="00E938B1"/>
    <w:rsid w:val="00E94047"/>
    <w:rsid w:val="00E94075"/>
    <w:rsid w:val="00E940FC"/>
    <w:rsid w:val="00E943C1"/>
    <w:rsid w:val="00E94C74"/>
    <w:rsid w:val="00E94EBC"/>
    <w:rsid w:val="00E9525A"/>
    <w:rsid w:val="00E95975"/>
    <w:rsid w:val="00E95D12"/>
    <w:rsid w:val="00E95EA8"/>
    <w:rsid w:val="00E963C2"/>
    <w:rsid w:val="00E9688B"/>
    <w:rsid w:val="00E96CCE"/>
    <w:rsid w:val="00E96E00"/>
    <w:rsid w:val="00E96E72"/>
    <w:rsid w:val="00E96F50"/>
    <w:rsid w:val="00E9754C"/>
    <w:rsid w:val="00EA0051"/>
    <w:rsid w:val="00EA0619"/>
    <w:rsid w:val="00EA0923"/>
    <w:rsid w:val="00EA0A6D"/>
    <w:rsid w:val="00EA0F96"/>
    <w:rsid w:val="00EA1093"/>
    <w:rsid w:val="00EA11B0"/>
    <w:rsid w:val="00EA1661"/>
    <w:rsid w:val="00EA1931"/>
    <w:rsid w:val="00EA1A57"/>
    <w:rsid w:val="00EA22A9"/>
    <w:rsid w:val="00EA2810"/>
    <w:rsid w:val="00EA2F13"/>
    <w:rsid w:val="00EA2FDD"/>
    <w:rsid w:val="00EA3150"/>
    <w:rsid w:val="00EA32DA"/>
    <w:rsid w:val="00EA3443"/>
    <w:rsid w:val="00EA3883"/>
    <w:rsid w:val="00EA39C2"/>
    <w:rsid w:val="00EA3A7C"/>
    <w:rsid w:val="00EA3C3F"/>
    <w:rsid w:val="00EA3D31"/>
    <w:rsid w:val="00EA3D4A"/>
    <w:rsid w:val="00EA3E61"/>
    <w:rsid w:val="00EA3FCE"/>
    <w:rsid w:val="00EA4290"/>
    <w:rsid w:val="00EA42E6"/>
    <w:rsid w:val="00EA4361"/>
    <w:rsid w:val="00EA447C"/>
    <w:rsid w:val="00EA473C"/>
    <w:rsid w:val="00EA4748"/>
    <w:rsid w:val="00EA4A1F"/>
    <w:rsid w:val="00EA4A92"/>
    <w:rsid w:val="00EA4BF9"/>
    <w:rsid w:val="00EA5296"/>
    <w:rsid w:val="00EA539C"/>
    <w:rsid w:val="00EA5636"/>
    <w:rsid w:val="00EA56E3"/>
    <w:rsid w:val="00EA572E"/>
    <w:rsid w:val="00EA5D7F"/>
    <w:rsid w:val="00EA5D99"/>
    <w:rsid w:val="00EA5E38"/>
    <w:rsid w:val="00EA67A3"/>
    <w:rsid w:val="00EA6B06"/>
    <w:rsid w:val="00EA7121"/>
    <w:rsid w:val="00EA721D"/>
    <w:rsid w:val="00EA7248"/>
    <w:rsid w:val="00EA758A"/>
    <w:rsid w:val="00EA75D1"/>
    <w:rsid w:val="00EA771C"/>
    <w:rsid w:val="00EA7753"/>
    <w:rsid w:val="00EA7DC7"/>
    <w:rsid w:val="00EB1282"/>
    <w:rsid w:val="00EB1333"/>
    <w:rsid w:val="00EB1393"/>
    <w:rsid w:val="00EB14FD"/>
    <w:rsid w:val="00EB16EC"/>
    <w:rsid w:val="00EB170A"/>
    <w:rsid w:val="00EB1735"/>
    <w:rsid w:val="00EB1B25"/>
    <w:rsid w:val="00EB1B54"/>
    <w:rsid w:val="00EB1C0F"/>
    <w:rsid w:val="00EB1C5F"/>
    <w:rsid w:val="00EB1C6E"/>
    <w:rsid w:val="00EB1D05"/>
    <w:rsid w:val="00EB205C"/>
    <w:rsid w:val="00EB2064"/>
    <w:rsid w:val="00EB24C8"/>
    <w:rsid w:val="00EB25E0"/>
    <w:rsid w:val="00EB2C18"/>
    <w:rsid w:val="00EB3012"/>
    <w:rsid w:val="00EB31C2"/>
    <w:rsid w:val="00EB36E9"/>
    <w:rsid w:val="00EB3836"/>
    <w:rsid w:val="00EB3FCA"/>
    <w:rsid w:val="00EB4586"/>
    <w:rsid w:val="00EB4BD3"/>
    <w:rsid w:val="00EB4F0C"/>
    <w:rsid w:val="00EB51DA"/>
    <w:rsid w:val="00EB55B3"/>
    <w:rsid w:val="00EB57FF"/>
    <w:rsid w:val="00EB5CB2"/>
    <w:rsid w:val="00EB6245"/>
    <w:rsid w:val="00EB62E4"/>
    <w:rsid w:val="00EB630F"/>
    <w:rsid w:val="00EB64DE"/>
    <w:rsid w:val="00EB6CCF"/>
    <w:rsid w:val="00EB7021"/>
    <w:rsid w:val="00EB7120"/>
    <w:rsid w:val="00EB7300"/>
    <w:rsid w:val="00EB7576"/>
    <w:rsid w:val="00EB782F"/>
    <w:rsid w:val="00EB78EF"/>
    <w:rsid w:val="00EB7B9D"/>
    <w:rsid w:val="00EC0004"/>
    <w:rsid w:val="00EC04DD"/>
    <w:rsid w:val="00EC052E"/>
    <w:rsid w:val="00EC0B05"/>
    <w:rsid w:val="00EC0FC6"/>
    <w:rsid w:val="00EC1036"/>
    <w:rsid w:val="00EC110F"/>
    <w:rsid w:val="00EC13C3"/>
    <w:rsid w:val="00EC17BA"/>
    <w:rsid w:val="00EC1C35"/>
    <w:rsid w:val="00EC1C39"/>
    <w:rsid w:val="00EC208E"/>
    <w:rsid w:val="00EC2575"/>
    <w:rsid w:val="00EC28A0"/>
    <w:rsid w:val="00EC339C"/>
    <w:rsid w:val="00EC3413"/>
    <w:rsid w:val="00EC345E"/>
    <w:rsid w:val="00EC3517"/>
    <w:rsid w:val="00EC3AA3"/>
    <w:rsid w:val="00EC3B3B"/>
    <w:rsid w:val="00EC3DAB"/>
    <w:rsid w:val="00EC3DCA"/>
    <w:rsid w:val="00EC47A4"/>
    <w:rsid w:val="00EC4821"/>
    <w:rsid w:val="00EC48EE"/>
    <w:rsid w:val="00EC4AEA"/>
    <w:rsid w:val="00EC51F3"/>
    <w:rsid w:val="00EC5423"/>
    <w:rsid w:val="00EC5583"/>
    <w:rsid w:val="00EC55BA"/>
    <w:rsid w:val="00EC5892"/>
    <w:rsid w:val="00EC5D3D"/>
    <w:rsid w:val="00EC60BB"/>
    <w:rsid w:val="00EC6233"/>
    <w:rsid w:val="00EC62E2"/>
    <w:rsid w:val="00EC633F"/>
    <w:rsid w:val="00EC6391"/>
    <w:rsid w:val="00EC6AC7"/>
    <w:rsid w:val="00EC6AE8"/>
    <w:rsid w:val="00EC7021"/>
    <w:rsid w:val="00EC75D0"/>
    <w:rsid w:val="00EC7D0F"/>
    <w:rsid w:val="00EC7DBE"/>
    <w:rsid w:val="00ED04D1"/>
    <w:rsid w:val="00ED06EE"/>
    <w:rsid w:val="00ED0839"/>
    <w:rsid w:val="00ED0A5B"/>
    <w:rsid w:val="00ED0F67"/>
    <w:rsid w:val="00ED12AE"/>
    <w:rsid w:val="00ED17B6"/>
    <w:rsid w:val="00ED1B9A"/>
    <w:rsid w:val="00ED1CFC"/>
    <w:rsid w:val="00ED2696"/>
    <w:rsid w:val="00ED2A6C"/>
    <w:rsid w:val="00ED322A"/>
    <w:rsid w:val="00ED3714"/>
    <w:rsid w:val="00ED39DA"/>
    <w:rsid w:val="00ED4151"/>
    <w:rsid w:val="00ED43B8"/>
    <w:rsid w:val="00ED4AED"/>
    <w:rsid w:val="00ED4C70"/>
    <w:rsid w:val="00ED5C21"/>
    <w:rsid w:val="00ED6227"/>
    <w:rsid w:val="00ED622C"/>
    <w:rsid w:val="00ED62FC"/>
    <w:rsid w:val="00ED68D2"/>
    <w:rsid w:val="00ED70B1"/>
    <w:rsid w:val="00ED769E"/>
    <w:rsid w:val="00ED7D56"/>
    <w:rsid w:val="00ED7E0C"/>
    <w:rsid w:val="00EE02FE"/>
    <w:rsid w:val="00EE083D"/>
    <w:rsid w:val="00EE08C4"/>
    <w:rsid w:val="00EE0A49"/>
    <w:rsid w:val="00EE0EF5"/>
    <w:rsid w:val="00EE0EFF"/>
    <w:rsid w:val="00EE102E"/>
    <w:rsid w:val="00EE107C"/>
    <w:rsid w:val="00EE153B"/>
    <w:rsid w:val="00EE2251"/>
    <w:rsid w:val="00EE2285"/>
    <w:rsid w:val="00EE22ED"/>
    <w:rsid w:val="00EE28D1"/>
    <w:rsid w:val="00EE2DD4"/>
    <w:rsid w:val="00EE2F9D"/>
    <w:rsid w:val="00EE3318"/>
    <w:rsid w:val="00EE387E"/>
    <w:rsid w:val="00EE3B4C"/>
    <w:rsid w:val="00EE3B88"/>
    <w:rsid w:val="00EE3DE9"/>
    <w:rsid w:val="00EE445D"/>
    <w:rsid w:val="00EE44D1"/>
    <w:rsid w:val="00EE4680"/>
    <w:rsid w:val="00EE48F7"/>
    <w:rsid w:val="00EE4AEB"/>
    <w:rsid w:val="00EE581B"/>
    <w:rsid w:val="00EE5A37"/>
    <w:rsid w:val="00EE624E"/>
    <w:rsid w:val="00EE62A1"/>
    <w:rsid w:val="00EE6825"/>
    <w:rsid w:val="00EE69C6"/>
    <w:rsid w:val="00EE6C21"/>
    <w:rsid w:val="00EE6DF6"/>
    <w:rsid w:val="00EE7117"/>
    <w:rsid w:val="00EE7282"/>
    <w:rsid w:val="00EE7408"/>
    <w:rsid w:val="00EE774E"/>
    <w:rsid w:val="00EE791F"/>
    <w:rsid w:val="00EE7E0F"/>
    <w:rsid w:val="00EE7F96"/>
    <w:rsid w:val="00EF0064"/>
    <w:rsid w:val="00EF013A"/>
    <w:rsid w:val="00EF072B"/>
    <w:rsid w:val="00EF126D"/>
    <w:rsid w:val="00EF1498"/>
    <w:rsid w:val="00EF1572"/>
    <w:rsid w:val="00EF15F6"/>
    <w:rsid w:val="00EF18B1"/>
    <w:rsid w:val="00EF1BA3"/>
    <w:rsid w:val="00EF1C60"/>
    <w:rsid w:val="00EF1DDE"/>
    <w:rsid w:val="00EF1F7E"/>
    <w:rsid w:val="00EF295D"/>
    <w:rsid w:val="00EF2A6E"/>
    <w:rsid w:val="00EF2F1F"/>
    <w:rsid w:val="00EF3218"/>
    <w:rsid w:val="00EF376D"/>
    <w:rsid w:val="00EF3776"/>
    <w:rsid w:val="00EF39A6"/>
    <w:rsid w:val="00EF3F8D"/>
    <w:rsid w:val="00EF4125"/>
    <w:rsid w:val="00EF42C3"/>
    <w:rsid w:val="00EF4694"/>
    <w:rsid w:val="00EF479D"/>
    <w:rsid w:val="00EF4BFB"/>
    <w:rsid w:val="00EF4C8F"/>
    <w:rsid w:val="00EF4D4F"/>
    <w:rsid w:val="00EF4E14"/>
    <w:rsid w:val="00EF53AD"/>
    <w:rsid w:val="00EF54DC"/>
    <w:rsid w:val="00EF5608"/>
    <w:rsid w:val="00EF5AAF"/>
    <w:rsid w:val="00EF5C8D"/>
    <w:rsid w:val="00EF5E3E"/>
    <w:rsid w:val="00EF636C"/>
    <w:rsid w:val="00EF672A"/>
    <w:rsid w:val="00EF6B2B"/>
    <w:rsid w:val="00EF7166"/>
    <w:rsid w:val="00EF7648"/>
    <w:rsid w:val="00EF775A"/>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377B"/>
    <w:rsid w:val="00F037E9"/>
    <w:rsid w:val="00F0390B"/>
    <w:rsid w:val="00F03CEE"/>
    <w:rsid w:val="00F03D5C"/>
    <w:rsid w:val="00F04A47"/>
    <w:rsid w:val="00F04FFD"/>
    <w:rsid w:val="00F0519C"/>
    <w:rsid w:val="00F05869"/>
    <w:rsid w:val="00F05A99"/>
    <w:rsid w:val="00F05DA4"/>
    <w:rsid w:val="00F06022"/>
    <w:rsid w:val="00F061FC"/>
    <w:rsid w:val="00F063BC"/>
    <w:rsid w:val="00F06613"/>
    <w:rsid w:val="00F066CB"/>
    <w:rsid w:val="00F067AC"/>
    <w:rsid w:val="00F067D5"/>
    <w:rsid w:val="00F06832"/>
    <w:rsid w:val="00F06FEF"/>
    <w:rsid w:val="00F0751B"/>
    <w:rsid w:val="00F07A22"/>
    <w:rsid w:val="00F1008D"/>
    <w:rsid w:val="00F102D0"/>
    <w:rsid w:val="00F1030E"/>
    <w:rsid w:val="00F1095B"/>
    <w:rsid w:val="00F109E4"/>
    <w:rsid w:val="00F10C9D"/>
    <w:rsid w:val="00F10E37"/>
    <w:rsid w:val="00F114CA"/>
    <w:rsid w:val="00F11AA7"/>
    <w:rsid w:val="00F11E29"/>
    <w:rsid w:val="00F11E39"/>
    <w:rsid w:val="00F1240C"/>
    <w:rsid w:val="00F12564"/>
    <w:rsid w:val="00F12967"/>
    <w:rsid w:val="00F12970"/>
    <w:rsid w:val="00F129C3"/>
    <w:rsid w:val="00F129D0"/>
    <w:rsid w:val="00F12B22"/>
    <w:rsid w:val="00F13047"/>
    <w:rsid w:val="00F137BE"/>
    <w:rsid w:val="00F139A1"/>
    <w:rsid w:val="00F13AE0"/>
    <w:rsid w:val="00F14021"/>
    <w:rsid w:val="00F14815"/>
    <w:rsid w:val="00F14A5F"/>
    <w:rsid w:val="00F14C53"/>
    <w:rsid w:val="00F14D9A"/>
    <w:rsid w:val="00F14DF0"/>
    <w:rsid w:val="00F157E7"/>
    <w:rsid w:val="00F15B1B"/>
    <w:rsid w:val="00F15B22"/>
    <w:rsid w:val="00F15D38"/>
    <w:rsid w:val="00F15DA8"/>
    <w:rsid w:val="00F1603F"/>
    <w:rsid w:val="00F1606B"/>
    <w:rsid w:val="00F161ED"/>
    <w:rsid w:val="00F16596"/>
    <w:rsid w:val="00F16B4C"/>
    <w:rsid w:val="00F17250"/>
    <w:rsid w:val="00F2011E"/>
    <w:rsid w:val="00F201C0"/>
    <w:rsid w:val="00F20707"/>
    <w:rsid w:val="00F20831"/>
    <w:rsid w:val="00F20D92"/>
    <w:rsid w:val="00F21251"/>
    <w:rsid w:val="00F213EE"/>
    <w:rsid w:val="00F21608"/>
    <w:rsid w:val="00F218CD"/>
    <w:rsid w:val="00F21DA8"/>
    <w:rsid w:val="00F21EBF"/>
    <w:rsid w:val="00F22128"/>
    <w:rsid w:val="00F2221C"/>
    <w:rsid w:val="00F22827"/>
    <w:rsid w:val="00F22EF0"/>
    <w:rsid w:val="00F232E1"/>
    <w:rsid w:val="00F234E1"/>
    <w:rsid w:val="00F2388B"/>
    <w:rsid w:val="00F23BBC"/>
    <w:rsid w:val="00F23C03"/>
    <w:rsid w:val="00F23C60"/>
    <w:rsid w:val="00F25122"/>
    <w:rsid w:val="00F257D2"/>
    <w:rsid w:val="00F25E2C"/>
    <w:rsid w:val="00F26A74"/>
    <w:rsid w:val="00F26CDD"/>
    <w:rsid w:val="00F272BC"/>
    <w:rsid w:val="00F274AE"/>
    <w:rsid w:val="00F277EA"/>
    <w:rsid w:val="00F278C6"/>
    <w:rsid w:val="00F27A86"/>
    <w:rsid w:val="00F27D03"/>
    <w:rsid w:val="00F30338"/>
    <w:rsid w:val="00F30A80"/>
    <w:rsid w:val="00F30B13"/>
    <w:rsid w:val="00F30C3E"/>
    <w:rsid w:val="00F30C91"/>
    <w:rsid w:val="00F30CAC"/>
    <w:rsid w:val="00F30E56"/>
    <w:rsid w:val="00F30EA0"/>
    <w:rsid w:val="00F31169"/>
    <w:rsid w:val="00F31662"/>
    <w:rsid w:val="00F319AB"/>
    <w:rsid w:val="00F31F59"/>
    <w:rsid w:val="00F31FDF"/>
    <w:rsid w:val="00F320C4"/>
    <w:rsid w:val="00F3216D"/>
    <w:rsid w:val="00F325BB"/>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1AE"/>
    <w:rsid w:val="00F35769"/>
    <w:rsid w:val="00F35965"/>
    <w:rsid w:val="00F35C3A"/>
    <w:rsid w:val="00F360AE"/>
    <w:rsid w:val="00F362B9"/>
    <w:rsid w:val="00F36318"/>
    <w:rsid w:val="00F36F05"/>
    <w:rsid w:val="00F3712E"/>
    <w:rsid w:val="00F37210"/>
    <w:rsid w:val="00F372DA"/>
    <w:rsid w:val="00F37343"/>
    <w:rsid w:val="00F37449"/>
    <w:rsid w:val="00F3751A"/>
    <w:rsid w:val="00F37561"/>
    <w:rsid w:val="00F40958"/>
    <w:rsid w:val="00F40DAA"/>
    <w:rsid w:val="00F41259"/>
    <w:rsid w:val="00F415BA"/>
    <w:rsid w:val="00F41744"/>
    <w:rsid w:val="00F41E57"/>
    <w:rsid w:val="00F42495"/>
    <w:rsid w:val="00F42502"/>
    <w:rsid w:val="00F42E03"/>
    <w:rsid w:val="00F42E12"/>
    <w:rsid w:val="00F42F27"/>
    <w:rsid w:val="00F42F55"/>
    <w:rsid w:val="00F436A8"/>
    <w:rsid w:val="00F437CB"/>
    <w:rsid w:val="00F4397D"/>
    <w:rsid w:val="00F43A64"/>
    <w:rsid w:val="00F4478B"/>
    <w:rsid w:val="00F45194"/>
    <w:rsid w:val="00F45301"/>
    <w:rsid w:val="00F455B8"/>
    <w:rsid w:val="00F45793"/>
    <w:rsid w:val="00F4582D"/>
    <w:rsid w:val="00F4596F"/>
    <w:rsid w:val="00F45AF8"/>
    <w:rsid w:val="00F45C65"/>
    <w:rsid w:val="00F45CF6"/>
    <w:rsid w:val="00F46731"/>
    <w:rsid w:val="00F468BC"/>
    <w:rsid w:val="00F46BF1"/>
    <w:rsid w:val="00F46C88"/>
    <w:rsid w:val="00F4703A"/>
    <w:rsid w:val="00F4788F"/>
    <w:rsid w:val="00F47A62"/>
    <w:rsid w:val="00F47CC1"/>
    <w:rsid w:val="00F47D54"/>
    <w:rsid w:val="00F50209"/>
    <w:rsid w:val="00F50367"/>
    <w:rsid w:val="00F5085C"/>
    <w:rsid w:val="00F50ADA"/>
    <w:rsid w:val="00F50C20"/>
    <w:rsid w:val="00F51363"/>
    <w:rsid w:val="00F513E5"/>
    <w:rsid w:val="00F51744"/>
    <w:rsid w:val="00F5210E"/>
    <w:rsid w:val="00F526A4"/>
    <w:rsid w:val="00F527FA"/>
    <w:rsid w:val="00F529D2"/>
    <w:rsid w:val="00F53061"/>
    <w:rsid w:val="00F539AE"/>
    <w:rsid w:val="00F53C1A"/>
    <w:rsid w:val="00F53FE0"/>
    <w:rsid w:val="00F54149"/>
    <w:rsid w:val="00F543CF"/>
    <w:rsid w:val="00F546D8"/>
    <w:rsid w:val="00F54728"/>
    <w:rsid w:val="00F5503F"/>
    <w:rsid w:val="00F551AF"/>
    <w:rsid w:val="00F5527D"/>
    <w:rsid w:val="00F553BF"/>
    <w:rsid w:val="00F55B7C"/>
    <w:rsid w:val="00F55CA2"/>
    <w:rsid w:val="00F56082"/>
    <w:rsid w:val="00F5646F"/>
    <w:rsid w:val="00F56FFE"/>
    <w:rsid w:val="00F57798"/>
    <w:rsid w:val="00F5787C"/>
    <w:rsid w:val="00F57A93"/>
    <w:rsid w:val="00F57B14"/>
    <w:rsid w:val="00F57DD6"/>
    <w:rsid w:val="00F60171"/>
    <w:rsid w:val="00F6027D"/>
    <w:rsid w:val="00F60684"/>
    <w:rsid w:val="00F606C7"/>
    <w:rsid w:val="00F6091E"/>
    <w:rsid w:val="00F60C55"/>
    <w:rsid w:val="00F60F88"/>
    <w:rsid w:val="00F61026"/>
    <w:rsid w:val="00F6193D"/>
    <w:rsid w:val="00F61A95"/>
    <w:rsid w:val="00F6217E"/>
    <w:rsid w:val="00F624D2"/>
    <w:rsid w:val="00F62558"/>
    <w:rsid w:val="00F6290F"/>
    <w:rsid w:val="00F62D55"/>
    <w:rsid w:val="00F630C3"/>
    <w:rsid w:val="00F631C0"/>
    <w:rsid w:val="00F634C2"/>
    <w:rsid w:val="00F635E0"/>
    <w:rsid w:val="00F650D0"/>
    <w:rsid w:val="00F654A8"/>
    <w:rsid w:val="00F65C72"/>
    <w:rsid w:val="00F66342"/>
    <w:rsid w:val="00F66CF1"/>
    <w:rsid w:val="00F673AA"/>
    <w:rsid w:val="00F677A7"/>
    <w:rsid w:val="00F67D83"/>
    <w:rsid w:val="00F67DA1"/>
    <w:rsid w:val="00F70179"/>
    <w:rsid w:val="00F70210"/>
    <w:rsid w:val="00F706B1"/>
    <w:rsid w:val="00F70895"/>
    <w:rsid w:val="00F7095E"/>
    <w:rsid w:val="00F70E78"/>
    <w:rsid w:val="00F711B8"/>
    <w:rsid w:val="00F714F6"/>
    <w:rsid w:val="00F7180B"/>
    <w:rsid w:val="00F71AA2"/>
    <w:rsid w:val="00F71B15"/>
    <w:rsid w:val="00F71C7C"/>
    <w:rsid w:val="00F71D4F"/>
    <w:rsid w:val="00F721EA"/>
    <w:rsid w:val="00F725B6"/>
    <w:rsid w:val="00F727CB"/>
    <w:rsid w:val="00F72C6D"/>
    <w:rsid w:val="00F72D49"/>
    <w:rsid w:val="00F73634"/>
    <w:rsid w:val="00F74156"/>
    <w:rsid w:val="00F7494A"/>
    <w:rsid w:val="00F74B51"/>
    <w:rsid w:val="00F74BA7"/>
    <w:rsid w:val="00F74CE2"/>
    <w:rsid w:val="00F74CE9"/>
    <w:rsid w:val="00F7552A"/>
    <w:rsid w:val="00F75767"/>
    <w:rsid w:val="00F75BAB"/>
    <w:rsid w:val="00F75EA7"/>
    <w:rsid w:val="00F75ED5"/>
    <w:rsid w:val="00F7600F"/>
    <w:rsid w:val="00F760C2"/>
    <w:rsid w:val="00F761AB"/>
    <w:rsid w:val="00F761D5"/>
    <w:rsid w:val="00F763F4"/>
    <w:rsid w:val="00F765AC"/>
    <w:rsid w:val="00F7670D"/>
    <w:rsid w:val="00F76A83"/>
    <w:rsid w:val="00F76B45"/>
    <w:rsid w:val="00F76E7A"/>
    <w:rsid w:val="00F770D1"/>
    <w:rsid w:val="00F770EA"/>
    <w:rsid w:val="00F771F3"/>
    <w:rsid w:val="00F77246"/>
    <w:rsid w:val="00F77996"/>
    <w:rsid w:val="00F77DE0"/>
    <w:rsid w:val="00F80043"/>
    <w:rsid w:val="00F80161"/>
    <w:rsid w:val="00F801AF"/>
    <w:rsid w:val="00F801D9"/>
    <w:rsid w:val="00F80C08"/>
    <w:rsid w:val="00F81252"/>
    <w:rsid w:val="00F813AB"/>
    <w:rsid w:val="00F8210C"/>
    <w:rsid w:val="00F82487"/>
    <w:rsid w:val="00F82626"/>
    <w:rsid w:val="00F826C1"/>
    <w:rsid w:val="00F82959"/>
    <w:rsid w:val="00F82B8E"/>
    <w:rsid w:val="00F82FBC"/>
    <w:rsid w:val="00F8330B"/>
    <w:rsid w:val="00F83733"/>
    <w:rsid w:val="00F83877"/>
    <w:rsid w:val="00F83A0E"/>
    <w:rsid w:val="00F83E8C"/>
    <w:rsid w:val="00F83FFA"/>
    <w:rsid w:val="00F8412C"/>
    <w:rsid w:val="00F8418F"/>
    <w:rsid w:val="00F84512"/>
    <w:rsid w:val="00F85203"/>
    <w:rsid w:val="00F85488"/>
    <w:rsid w:val="00F85788"/>
    <w:rsid w:val="00F85938"/>
    <w:rsid w:val="00F85A2B"/>
    <w:rsid w:val="00F85A53"/>
    <w:rsid w:val="00F85C47"/>
    <w:rsid w:val="00F86173"/>
    <w:rsid w:val="00F8656C"/>
    <w:rsid w:val="00F86D97"/>
    <w:rsid w:val="00F86E47"/>
    <w:rsid w:val="00F8718A"/>
    <w:rsid w:val="00F87459"/>
    <w:rsid w:val="00F8757D"/>
    <w:rsid w:val="00F87819"/>
    <w:rsid w:val="00F87C86"/>
    <w:rsid w:val="00F87E5C"/>
    <w:rsid w:val="00F90167"/>
    <w:rsid w:val="00F90A13"/>
    <w:rsid w:val="00F91702"/>
    <w:rsid w:val="00F919CE"/>
    <w:rsid w:val="00F91BC0"/>
    <w:rsid w:val="00F92663"/>
    <w:rsid w:val="00F92727"/>
    <w:rsid w:val="00F928DE"/>
    <w:rsid w:val="00F92E78"/>
    <w:rsid w:val="00F92E81"/>
    <w:rsid w:val="00F93427"/>
    <w:rsid w:val="00F93511"/>
    <w:rsid w:val="00F9389C"/>
    <w:rsid w:val="00F93909"/>
    <w:rsid w:val="00F93AF3"/>
    <w:rsid w:val="00F94457"/>
    <w:rsid w:val="00F948F4"/>
    <w:rsid w:val="00F94D5D"/>
    <w:rsid w:val="00F95387"/>
    <w:rsid w:val="00F959E5"/>
    <w:rsid w:val="00F95DC0"/>
    <w:rsid w:val="00F95E6D"/>
    <w:rsid w:val="00F962D9"/>
    <w:rsid w:val="00F96B1B"/>
    <w:rsid w:val="00F9743E"/>
    <w:rsid w:val="00F97638"/>
    <w:rsid w:val="00F97904"/>
    <w:rsid w:val="00F9790A"/>
    <w:rsid w:val="00F97B14"/>
    <w:rsid w:val="00F97F6B"/>
    <w:rsid w:val="00F97F7B"/>
    <w:rsid w:val="00F97FF5"/>
    <w:rsid w:val="00FA0046"/>
    <w:rsid w:val="00FA04C6"/>
    <w:rsid w:val="00FA0972"/>
    <w:rsid w:val="00FA1A05"/>
    <w:rsid w:val="00FA1B8F"/>
    <w:rsid w:val="00FA26D2"/>
    <w:rsid w:val="00FA2833"/>
    <w:rsid w:val="00FA290A"/>
    <w:rsid w:val="00FA29F6"/>
    <w:rsid w:val="00FA2B64"/>
    <w:rsid w:val="00FA2F92"/>
    <w:rsid w:val="00FA3059"/>
    <w:rsid w:val="00FA3395"/>
    <w:rsid w:val="00FA3595"/>
    <w:rsid w:val="00FA3731"/>
    <w:rsid w:val="00FA3B98"/>
    <w:rsid w:val="00FA3C96"/>
    <w:rsid w:val="00FA4C46"/>
    <w:rsid w:val="00FA521E"/>
    <w:rsid w:val="00FA521F"/>
    <w:rsid w:val="00FA5634"/>
    <w:rsid w:val="00FA566D"/>
    <w:rsid w:val="00FA574F"/>
    <w:rsid w:val="00FA57EC"/>
    <w:rsid w:val="00FA5912"/>
    <w:rsid w:val="00FA5EA8"/>
    <w:rsid w:val="00FA6122"/>
    <w:rsid w:val="00FA63E8"/>
    <w:rsid w:val="00FA67AA"/>
    <w:rsid w:val="00FA693B"/>
    <w:rsid w:val="00FA71D3"/>
    <w:rsid w:val="00FA7654"/>
    <w:rsid w:val="00FA768E"/>
    <w:rsid w:val="00FA7C72"/>
    <w:rsid w:val="00FB00E1"/>
    <w:rsid w:val="00FB02C6"/>
    <w:rsid w:val="00FB0317"/>
    <w:rsid w:val="00FB0818"/>
    <w:rsid w:val="00FB0953"/>
    <w:rsid w:val="00FB0AB0"/>
    <w:rsid w:val="00FB1438"/>
    <w:rsid w:val="00FB15FA"/>
    <w:rsid w:val="00FB1CEC"/>
    <w:rsid w:val="00FB1DC2"/>
    <w:rsid w:val="00FB238D"/>
    <w:rsid w:val="00FB28EE"/>
    <w:rsid w:val="00FB2CF4"/>
    <w:rsid w:val="00FB332B"/>
    <w:rsid w:val="00FB3553"/>
    <w:rsid w:val="00FB3907"/>
    <w:rsid w:val="00FB3923"/>
    <w:rsid w:val="00FB44AD"/>
    <w:rsid w:val="00FB45CC"/>
    <w:rsid w:val="00FB49CF"/>
    <w:rsid w:val="00FB5197"/>
    <w:rsid w:val="00FB54FE"/>
    <w:rsid w:val="00FB566E"/>
    <w:rsid w:val="00FB57C3"/>
    <w:rsid w:val="00FB5A04"/>
    <w:rsid w:val="00FB5E2A"/>
    <w:rsid w:val="00FB6878"/>
    <w:rsid w:val="00FB698D"/>
    <w:rsid w:val="00FB6D69"/>
    <w:rsid w:val="00FB706D"/>
    <w:rsid w:val="00FB71FF"/>
    <w:rsid w:val="00FB748F"/>
    <w:rsid w:val="00FB74C9"/>
    <w:rsid w:val="00FB751A"/>
    <w:rsid w:val="00FB76E3"/>
    <w:rsid w:val="00FB7919"/>
    <w:rsid w:val="00FB7B95"/>
    <w:rsid w:val="00FB7FC8"/>
    <w:rsid w:val="00FC00F6"/>
    <w:rsid w:val="00FC10C6"/>
    <w:rsid w:val="00FC14FC"/>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36BD"/>
    <w:rsid w:val="00FC3D75"/>
    <w:rsid w:val="00FC418A"/>
    <w:rsid w:val="00FC44DF"/>
    <w:rsid w:val="00FC4AF3"/>
    <w:rsid w:val="00FC50CE"/>
    <w:rsid w:val="00FC5262"/>
    <w:rsid w:val="00FC52B1"/>
    <w:rsid w:val="00FC534D"/>
    <w:rsid w:val="00FC5FEA"/>
    <w:rsid w:val="00FC601B"/>
    <w:rsid w:val="00FC67DA"/>
    <w:rsid w:val="00FC69CB"/>
    <w:rsid w:val="00FC6BBA"/>
    <w:rsid w:val="00FC6D0F"/>
    <w:rsid w:val="00FC73ED"/>
    <w:rsid w:val="00FC7465"/>
    <w:rsid w:val="00FC77F2"/>
    <w:rsid w:val="00FC7BA7"/>
    <w:rsid w:val="00FC7C36"/>
    <w:rsid w:val="00FD0308"/>
    <w:rsid w:val="00FD0AF8"/>
    <w:rsid w:val="00FD0C81"/>
    <w:rsid w:val="00FD0EBA"/>
    <w:rsid w:val="00FD108D"/>
    <w:rsid w:val="00FD11A1"/>
    <w:rsid w:val="00FD1995"/>
    <w:rsid w:val="00FD23C3"/>
    <w:rsid w:val="00FD2578"/>
    <w:rsid w:val="00FD29B6"/>
    <w:rsid w:val="00FD2B54"/>
    <w:rsid w:val="00FD320B"/>
    <w:rsid w:val="00FD375E"/>
    <w:rsid w:val="00FD3B02"/>
    <w:rsid w:val="00FD3BD6"/>
    <w:rsid w:val="00FD3BE0"/>
    <w:rsid w:val="00FD3EBA"/>
    <w:rsid w:val="00FD46A7"/>
    <w:rsid w:val="00FD49B1"/>
    <w:rsid w:val="00FD4D09"/>
    <w:rsid w:val="00FD4D80"/>
    <w:rsid w:val="00FD51AA"/>
    <w:rsid w:val="00FD52CC"/>
    <w:rsid w:val="00FD5729"/>
    <w:rsid w:val="00FD59C1"/>
    <w:rsid w:val="00FD5D4E"/>
    <w:rsid w:val="00FD5FA4"/>
    <w:rsid w:val="00FD6138"/>
    <w:rsid w:val="00FD6272"/>
    <w:rsid w:val="00FD62FD"/>
    <w:rsid w:val="00FD6463"/>
    <w:rsid w:val="00FD65F6"/>
    <w:rsid w:val="00FD6839"/>
    <w:rsid w:val="00FD6966"/>
    <w:rsid w:val="00FD722A"/>
    <w:rsid w:val="00FD727A"/>
    <w:rsid w:val="00FD732A"/>
    <w:rsid w:val="00FD73B4"/>
    <w:rsid w:val="00FD767D"/>
    <w:rsid w:val="00FD76FC"/>
    <w:rsid w:val="00FD778E"/>
    <w:rsid w:val="00FE00FD"/>
    <w:rsid w:val="00FE0275"/>
    <w:rsid w:val="00FE04B7"/>
    <w:rsid w:val="00FE05A4"/>
    <w:rsid w:val="00FE0893"/>
    <w:rsid w:val="00FE0C01"/>
    <w:rsid w:val="00FE0C9D"/>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A2E"/>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844"/>
    <w:rsid w:val="00FE6980"/>
    <w:rsid w:val="00FE6C84"/>
    <w:rsid w:val="00FE709E"/>
    <w:rsid w:val="00FE7213"/>
    <w:rsid w:val="00FE7512"/>
    <w:rsid w:val="00FE7AB0"/>
    <w:rsid w:val="00FE7AE6"/>
    <w:rsid w:val="00FE7CBC"/>
    <w:rsid w:val="00FE7E73"/>
    <w:rsid w:val="00FE7F5E"/>
    <w:rsid w:val="00FF0150"/>
    <w:rsid w:val="00FF04CC"/>
    <w:rsid w:val="00FF05C0"/>
    <w:rsid w:val="00FF0E8A"/>
    <w:rsid w:val="00FF0ECD"/>
    <w:rsid w:val="00FF100B"/>
    <w:rsid w:val="00FF13BD"/>
    <w:rsid w:val="00FF1852"/>
    <w:rsid w:val="00FF19C2"/>
    <w:rsid w:val="00FF1F50"/>
    <w:rsid w:val="00FF22DD"/>
    <w:rsid w:val="00FF2438"/>
    <w:rsid w:val="00FF273C"/>
    <w:rsid w:val="00FF32C0"/>
    <w:rsid w:val="00FF385E"/>
    <w:rsid w:val="00FF3BEC"/>
    <w:rsid w:val="00FF3CF7"/>
    <w:rsid w:val="00FF3D63"/>
    <w:rsid w:val="00FF3E2A"/>
    <w:rsid w:val="00FF4922"/>
    <w:rsid w:val="00FF4A35"/>
    <w:rsid w:val="00FF4C23"/>
    <w:rsid w:val="00FF4FFD"/>
    <w:rsid w:val="00FF540B"/>
    <w:rsid w:val="00FF5653"/>
    <w:rsid w:val="00FF5D52"/>
    <w:rsid w:val="00FF63A5"/>
    <w:rsid w:val="00FF63F2"/>
    <w:rsid w:val="00FF6AEB"/>
    <w:rsid w:val="00FF6C28"/>
    <w:rsid w:val="00FF6D9B"/>
    <w:rsid w:val="00FF70EA"/>
    <w:rsid w:val="00FF7A0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542C25D5"/>
  <w15:docId w15:val="{3D20F757-B1D0-4363-BEA5-1D31BB6CA3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6D1F2A"/>
    <w:rPr>
      <w:rFonts w:ascii="Times New Roman" w:eastAsia="ＭＳ ゴシック" w:hAnsi="Times New Roman"/>
      <w:sz w:val="22"/>
      <w:lang w:val="en-GB"/>
    </w:rPr>
  </w:style>
  <w:style w:type="paragraph" w:styleId="10">
    <w:name w:val="heading 1"/>
    <w:aliases w:val="H1,h1,app heading 1,l1,Memo Heading 1,h11,h12,h13,h14,h15,h16"/>
    <w:basedOn w:val="a1"/>
    <w:next w:val="a1"/>
    <w:link w:val="1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link w:val="20"/>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0"/>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qFormat/>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1">
    <w:name w:val="Body Text Indent 2"/>
    <w:basedOn w:val="a1"/>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3">
    <w:name w:val="List 2"/>
    <w:basedOn w:val="ac"/>
    <w:pPr>
      <w:ind w:left="851"/>
    </w:pPr>
  </w:style>
  <w:style w:type="paragraph" w:customStyle="1" w:styleId="TitleText">
    <w:name w:val="Title Text"/>
    <w:basedOn w:val="a1"/>
    <w:next w:val="a1"/>
    <w:pPr>
      <w:spacing w:after="220"/>
    </w:pPr>
    <w:rPr>
      <w:rFonts w:ascii="Arial" w:hAnsi="Arial"/>
      <w:b/>
    </w:rPr>
  </w:style>
  <w:style w:type="paragraph" w:styleId="af1">
    <w:name w:val="Title"/>
    <w:basedOn w:val="a1"/>
    <w:qFormat/>
    <w:pPr>
      <w:jc w:val="center"/>
    </w:pPr>
    <w:rPr>
      <w:rFonts w:ascii="Arial" w:hAnsi="Arial"/>
      <w:b/>
    </w:rPr>
  </w:style>
  <w:style w:type="paragraph" w:styleId="af2">
    <w:name w:val="table of figures"/>
    <w:basedOn w:val="12"/>
    <w:next w:val="a1"/>
    <w:semiHidden/>
    <w:pPr>
      <w:tabs>
        <w:tab w:val="right" w:leader="dot" w:pos="9360"/>
      </w:tabs>
      <w:spacing w:before="120" w:after="120"/>
    </w:pPr>
    <w:rPr>
      <w:caps/>
    </w:rPr>
  </w:style>
  <w:style w:type="paragraph" w:styleId="12">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列出段落1,中等深浅网格 1 - 着色 21,¥¡¡¡¡ì¬º¥¹¥È¶ÎÂä,ÁÐ³ö¶ÎÂä,¥ê¥¹¥È¶ÎÂä,列表段落1,—ño’i—Ž,列出段落,1st level - Bullet List Paragraph,Lettre d'introduction,Paragrafo elenco,Normal bullet 2,Bullet list,목록단락,List Paragraph,列表段落,列"/>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列出段落1 (文字),中等深浅网格 1 - 着色 21 (文字),¥¡¡¡¡ì¬º¥¹¥È¶ÎÂä (文字),ÁÐ³ö¶ÎÂä (文字),¥ê¥¹¥È¶ÎÂä (文字),列表段落1 (文字),—ño’i—Ž (文字),列出段落 (文字),1st level - Bullet List Paragraph (文字),목록단락 (文字)"/>
    <w:link w:val="afe"/>
    <w:uiPriority w:val="34"/>
    <w:qFormat/>
    <w:rsid w:val="00B56A97"/>
    <w:rPr>
      <w:rFonts w:ascii="Times New Roman" w:eastAsia="ＭＳ ゴシック" w:hAnsi="Times New Roman"/>
      <w:sz w:val="24"/>
      <w:lang w:val="en-GB"/>
    </w:rPr>
  </w:style>
  <w:style w:type="character" w:customStyle="1" w:styleId="11">
    <w:name w:val="見出し 1 (文字)"/>
    <w:aliases w:val="H1 (文字),h1 (文字),app heading 1 (文字),l1 (文字),Memo Heading 1 (文字),h11 (文字),h12 (文字),h13 (文字),h14 (文字),h15 (文字),h16 (文字)"/>
    <w:basedOn w:val="a2"/>
    <w:link w:val="10"/>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9"/>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3">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ＭＳ ゴシック" w:hAnsi="Times New Roman"/>
      <w:sz w:val="24"/>
      <w:lang w:val="en-GB"/>
    </w:rPr>
  </w:style>
  <w:style w:type="character" w:customStyle="1" w:styleId="B1Char1">
    <w:name w:val="B1 Char1"/>
    <w:basedOn w:val="a2"/>
    <w:locked/>
    <w:rsid w:val="000044D5"/>
  </w:style>
  <w:style w:type="character" w:customStyle="1" w:styleId="THChar">
    <w:name w:val="TH Char"/>
    <w:link w:val="TH"/>
    <w:qFormat/>
    <w:rsid w:val="00786A92"/>
    <w:rPr>
      <w:rFonts w:ascii="Arial" w:eastAsia="ＭＳ ゴシック" w:hAnsi="Arial"/>
      <w:b/>
      <w:sz w:val="24"/>
      <w:lang w:val="en-GB"/>
    </w:rPr>
  </w:style>
  <w:style w:type="character" w:customStyle="1" w:styleId="14">
    <w:name w:val="列表段落 字符1"/>
    <w:aliases w:val="- Bullets 字符1,목록 단락 字符1,Lista1 字符1,?? ?? 字符1,????? 字符1,???? 字符1,列出段落1 字符1,中等深浅网格 1 - 着色 21 字符1,¥¡¡¡¡ì¬º¥¹¥È¶ÎÂä 字符1,ÁÐ³ö¶ÎÂä 字符1,¥ê¥¹¥È¶ÎÂä 字符1,列表段落1 字符1,—ño’i—Ž 字符1,列出段落 字符1,1st level - Bullet List Paragraph 字符,Lettre d'introduction 字符"/>
    <w:uiPriority w:val="34"/>
    <w:qFormat/>
    <w:rsid w:val="009425E7"/>
  </w:style>
  <w:style w:type="character" w:customStyle="1" w:styleId="highlight">
    <w:name w:val="highlight"/>
    <w:basedOn w:val="a2"/>
    <w:rsid w:val="00B63E0B"/>
  </w:style>
  <w:style w:type="character" w:styleId="aff2">
    <w:name w:val="Emphasis"/>
    <w:basedOn w:val="a2"/>
    <w:uiPriority w:val="20"/>
    <w:qFormat/>
    <w:rsid w:val="00BC6532"/>
    <w:rPr>
      <w:i/>
      <w:iCs/>
    </w:rPr>
  </w:style>
  <w:style w:type="numbering" w:customStyle="1" w:styleId="1">
    <w:name w:val="スタイル1"/>
    <w:uiPriority w:val="99"/>
    <w:rsid w:val="00B67BAD"/>
    <w:pPr>
      <w:numPr>
        <w:numId w:val="32"/>
      </w:numPr>
    </w:pPr>
  </w:style>
  <w:style w:type="character" w:customStyle="1" w:styleId="20">
    <w:name w:val="見出し 2 (文字)"/>
    <w:aliases w:val="DO NOT USE_h2 (文字),h2 (文字),h21 (文字),H2 (文字),Head2A (文字),2 (文字),UNDERRUBRIK 1-2 (文字)"/>
    <w:basedOn w:val="a2"/>
    <w:link w:val="2"/>
    <w:rsid w:val="00924232"/>
    <w:rPr>
      <w:rFonts w:ascii="Arial" w:eastAsia="ＭＳ ゴシック"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9718446">
      <w:bodyDiv w:val="1"/>
      <w:marLeft w:val="0"/>
      <w:marRight w:val="0"/>
      <w:marTop w:val="0"/>
      <w:marBottom w:val="0"/>
      <w:divBdr>
        <w:top w:val="none" w:sz="0" w:space="0" w:color="auto"/>
        <w:left w:val="none" w:sz="0" w:space="0" w:color="auto"/>
        <w:bottom w:val="none" w:sz="0" w:space="0" w:color="auto"/>
        <w:right w:val="none" w:sz="0" w:space="0" w:color="auto"/>
      </w:divBdr>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78184787">
      <w:bodyDiv w:val="1"/>
      <w:marLeft w:val="0"/>
      <w:marRight w:val="0"/>
      <w:marTop w:val="0"/>
      <w:marBottom w:val="0"/>
      <w:divBdr>
        <w:top w:val="none" w:sz="0" w:space="0" w:color="auto"/>
        <w:left w:val="none" w:sz="0" w:space="0" w:color="auto"/>
        <w:bottom w:val="none" w:sz="0" w:space="0" w:color="auto"/>
        <w:right w:val="none" w:sz="0" w:space="0" w:color="auto"/>
      </w:divBdr>
    </w:div>
    <w:div w:id="82339713">
      <w:bodyDiv w:val="1"/>
      <w:marLeft w:val="0"/>
      <w:marRight w:val="0"/>
      <w:marTop w:val="0"/>
      <w:marBottom w:val="0"/>
      <w:divBdr>
        <w:top w:val="none" w:sz="0" w:space="0" w:color="auto"/>
        <w:left w:val="none" w:sz="0" w:space="0" w:color="auto"/>
        <w:bottom w:val="none" w:sz="0" w:space="0" w:color="auto"/>
        <w:right w:val="none" w:sz="0" w:space="0" w:color="auto"/>
      </w:divBdr>
    </w:div>
    <w:div w:id="120659995">
      <w:bodyDiv w:val="1"/>
      <w:marLeft w:val="0"/>
      <w:marRight w:val="0"/>
      <w:marTop w:val="0"/>
      <w:marBottom w:val="0"/>
      <w:divBdr>
        <w:top w:val="none" w:sz="0" w:space="0" w:color="auto"/>
        <w:left w:val="none" w:sz="0" w:space="0" w:color="auto"/>
        <w:bottom w:val="none" w:sz="0" w:space="0" w:color="auto"/>
        <w:right w:val="none" w:sz="0" w:space="0" w:color="auto"/>
      </w:divBdr>
      <w:divsChild>
        <w:div w:id="1847360521">
          <w:marLeft w:val="360"/>
          <w:marRight w:val="0"/>
          <w:marTop w:val="200"/>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06063995">
      <w:bodyDiv w:val="1"/>
      <w:marLeft w:val="0"/>
      <w:marRight w:val="0"/>
      <w:marTop w:val="0"/>
      <w:marBottom w:val="0"/>
      <w:divBdr>
        <w:top w:val="none" w:sz="0" w:space="0" w:color="auto"/>
        <w:left w:val="none" w:sz="0" w:space="0" w:color="auto"/>
        <w:bottom w:val="none" w:sz="0" w:space="0" w:color="auto"/>
        <w:right w:val="none" w:sz="0" w:space="0" w:color="auto"/>
      </w:divBdr>
      <w:divsChild>
        <w:div w:id="141972926">
          <w:marLeft w:val="360"/>
          <w:marRight w:val="0"/>
          <w:marTop w:val="20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0406185">
      <w:bodyDiv w:val="1"/>
      <w:marLeft w:val="0"/>
      <w:marRight w:val="0"/>
      <w:marTop w:val="0"/>
      <w:marBottom w:val="0"/>
      <w:divBdr>
        <w:top w:val="none" w:sz="0" w:space="0" w:color="auto"/>
        <w:left w:val="none" w:sz="0" w:space="0" w:color="auto"/>
        <w:bottom w:val="none" w:sz="0" w:space="0" w:color="auto"/>
        <w:right w:val="none" w:sz="0" w:space="0" w:color="auto"/>
      </w:divBdr>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6728227">
      <w:bodyDiv w:val="1"/>
      <w:marLeft w:val="0"/>
      <w:marRight w:val="0"/>
      <w:marTop w:val="0"/>
      <w:marBottom w:val="0"/>
      <w:divBdr>
        <w:top w:val="none" w:sz="0" w:space="0" w:color="auto"/>
        <w:left w:val="none" w:sz="0" w:space="0" w:color="auto"/>
        <w:bottom w:val="none" w:sz="0" w:space="0" w:color="auto"/>
        <w:right w:val="none" w:sz="0" w:space="0" w:color="auto"/>
      </w:divBdr>
    </w:div>
    <w:div w:id="491989389">
      <w:bodyDiv w:val="1"/>
      <w:marLeft w:val="0"/>
      <w:marRight w:val="0"/>
      <w:marTop w:val="0"/>
      <w:marBottom w:val="0"/>
      <w:divBdr>
        <w:top w:val="none" w:sz="0" w:space="0" w:color="auto"/>
        <w:left w:val="none" w:sz="0" w:space="0" w:color="auto"/>
        <w:bottom w:val="none" w:sz="0" w:space="0" w:color="auto"/>
        <w:right w:val="none" w:sz="0" w:space="0" w:color="auto"/>
      </w:divBdr>
      <w:divsChild>
        <w:div w:id="265580936">
          <w:marLeft w:val="1800"/>
          <w:marRight w:val="0"/>
          <w:marTop w:val="100"/>
          <w:marBottom w:val="0"/>
          <w:divBdr>
            <w:top w:val="none" w:sz="0" w:space="0" w:color="auto"/>
            <w:left w:val="none" w:sz="0" w:space="0" w:color="auto"/>
            <w:bottom w:val="none" w:sz="0" w:space="0" w:color="auto"/>
            <w:right w:val="none" w:sz="0" w:space="0" w:color="auto"/>
          </w:divBdr>
        </w:div>
        <w:div w:id="362167699">
          <w:marLeft w:val="1800"/>
          <w:marRight w:val="0"/>
          <w:marTop w:val="100"/>
          <w:marBottom w:val="0"/>
          <w:divBdr>
            <w:top w:val="none" w:sz="0" w:space="0" w:color="auto"/>
            <w:left w:val="none" w:sz="0" w:space="0" w:color="auto"/>
            <w:bottom w:val="none" w:sz="0" w:space="0" w:color="auto"/>
            <w:right w:val="none" w:sz="0" w:space="0" w:color="auto"/>
          </w:divBdr>
        </w:div>
        <w:div w:id="531235893">
          <w:marLeft w:val="1080"/>
          <w:marRight w:val="0"/>
          <w:marTop w:val="100"/>
          <w:marBottom w:val="0"/>
          <w:divBdr>
            <w:top w:val="none" w:sz="0" w:space="0" w:color="auto"/>
            <w:left w:val="none" w:sz="0" w:space="0" w:color="auto"/>
            <w:bottom w:val="none" w:sz="0" w:space="0" w:color="auto"/>
            <w:right w:val="none" w:sz="0" w:space="0" w:color="auto"/>
          </w:divBdr>
        </w:div>
        <w:div w:id="981888923">
          <w:marLeft w:val="1800"/>
          <w:marRight w:val="0"/>
          <w:marTop w:val="100"/>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73854495">
      <w:bodyDiv w:val="1"/>
      <w:marLeft w:val="0"/>
      <w:marRight w:val="0"/>
      <w:marTop w:val="0"/>
      <w:marBottom w:val="0"/>
      <w:divBdr>
        <w:top w:val="none" w:sz="0" w:space="0" w:color="auto"/>
        <w:left w:val="none" w:sz="0" w:space="0" w:color="auto"/>
        <w:bottom w:val="none" w:sz="0" w:space="0" w:color="auto"/>
        <w:right w:val="none" w:sz="0" w:space="0" w:color="auto"/>
      </w:divBdr>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80471965">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774853">
      <w:bodyDiv w:val="1"/>
      <w:marLeft w:val="0"/>
      <w:marRight w:val="0"/>
      <w:marTop w:val="0"/>
      <w:marBottom w:val="0"/>
      <w:divBdr>
        <w:top w:val="none" w:sz="0" w:space="0" w:color="auto"/>
        <w:left w:val="none" w:sz="0" w:space="0" w:color="auto"/>
        <w:bottom w:val="none" w:sz="0" w:space="0" w:color="auto"/>
        <w:right w:val="none" w:sz="0" w:space="0" w:color="auto"/>
      </w:divBdr>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4609172">
      <w:bodyDiv w:val="1"/>
      <w:marLeft w:val="0"/>
      <w:marRight w:val="0"/>
      <w:marTop w:val="0"/>
      <w:marBottom w:val="0"/>
      <w:divBdr>
        <w:top w:val="none" w:sz="0" w:space="0" w:color="auto"/>
        <w:left w:val="none" w:sz="0" w:space="0" w:color="auto"/>
        <w:bottom w:val="none" w:sz="0" w:space="0" w:color="auto"/>
        <w:right w:val="none" w:sz="0" w:space="0" w:color="auto"/>
      </w:divBdr>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43685478">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6752207">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55074757">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4388717">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3784694">
      <w:bodyDiv w:val="1"/>
      <w:marLeft w:val="0"/>
      <w:marRight w:val="0"/>
      <w:marTop w:val="0"/>
      <w:marBottom w:val="0"/>
      <w:divBdr>
        <w:top w:val="none" w:sz="0" w:space="0" w:color="auto"/>
        <w:left w:val="none" w:sz="0" w:space="0" w:color="auto"/>
        <w:bottom w:val="none" w:sz="0" w:space="0" w:color="auto"/>
        <w:right w:val="none" w:sz="0" w:space="0" w:color="auto"/>
      </w:divBdr>
    </w:div>
    <w:div w:id="1224491065">
      <w:bodyDiv w:val="1"/>
      <w:marLeft w:val="0"/>
      <w:marRight w:val="0"/>
      <w:marTop w:val="0"/>
      <w:marBottom w:val="0"/>
      <w:divBdr>
        <w:top w:val="none" w:sz="0" w:space="0" w:color="auto"/>
        <w:left w:val="none" w:sz="0" w:space="0" w:color="auto"/>
        <w:bottom w:val="none" w:sz="0" w:space="0" w:color="auto"/>
        <w:right w:val="none" w:sz="0" w:space="0" w:color="auto"/>
      </w:divBdr>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9967320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7125562">
      <w:bodyDiv w:val="1"/>
      <w:marLeft w:val="0"/>
      <w:marRight w:val="0"/>
      <w:marTop w:val="0"/>
      <w:marBottom w:val="0"/>
      <w:divBdr>
        <w:top w:val="none" w:sz="0" w:space="0" w:color="auto"/>
        <w:left w:val="none" w:sz="0" w:space="0" w:color="auto"/>
        <w:bottom w:val="none" w:sz="0" w:space="0" w:color="auto"/>
        <w:right w:val="none" w:sz="0" w:space="0" w:color="auto"/>
      </w:divBdr>
    </w:div>
    <w:div w:id="1714426514">
      <w:bodyDiv w:val="1"/>
      <w:marLeft w:val="0"/>
      <w:marRight w:val="0"/>
      <w:marTop w:val="0"/>
      <w:marBottom w:val="0"/>
      <w:divBdr>
        <w:top w:val="none" w:sz="0" w:space="0" w:color="auto"/>
        <w:left w:val="none" w:sz="0" w:space="0" w:color="auto"/>
        <w:bottom w:val="none" w:sz="0" w:space="0" w:color="auto"/>
        <w:right w:val="none" w:sz="0" w:space="0" w:color="auto"/>
      </w:divBdr>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3546363">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32275491">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8CEA37-EFC3-4A9E-8F75-454572DDA2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4297</Words>
  <Characters>23453</Characters>
  <Application>Microsoft Office Word</Application>
  <DocSecurity>0</DocSecurity>
  <Lines>195</Lines>
  <Paragraphs>55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27695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USUDA</dc:creator>
  <cp:keywords/>
  <dc:description/>
  <cp:lastModifiedBy>Naoya Shibaike</cp:lastModifiedBy>
  <cp:revision>2</cp:revision>
  <cp:lastPrinted>2016-09-21T11:03:00Z</cp:lastPrinted>
  <dcterms:created xsi:type="dcterms:W3CDTF">2020-10-16T11:52:00Z</dcterms:created>
  <dcterms:modified xsi:type="dcterms:W3CDTF">2020-10-16T11:52:00Z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ies>
</file>